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right"/>
        <w:rPr>
          <w:rFonts w:hint="default" w:asciiTheme="minorEastAsia" w:hAnsiTheme="minorEastAsia" w:cstheme="minorEastAsia"/>
          <w:b/>
          <w:sz w:val="28"/>
          <w:szCs w:val="28"/>
          <w:lang w:val="en-US"/>
        </w:rPr>
      </w:pPr>
      <w:bookmarkStart w:id="6" w:name="_GoBack"/>
      <w:bookmarkEnd w:id="6"/>
      <w:r>
        <w:rPr>
          <w:rFonts w:hint="eastAsia" w:asciiTheme="minorEastAsia" w:hAnsiTheme="minorEastAsia" w:cstheme="minorEastAsia"/>
          <w:sz w:val="28"/>
          <w:szCs w:val="28"/>
        </w:rPr>
        <w:t>合同编号：</w:t>
      </w:r>
      <w:r>
        <w:rPr>
          <w:rFonts w:hint="eastAsia" w:asciiTheme="minorEastAsia" w:hAnsiTheme="minorEastAsia" w:cstheme="minorEastAsia"/>
          <w:sz w:val="28"/>
          <w:szCs w:val="28"/>
          <w:lang w:val="en-US" w:eastAsia="zh-CN"/>
        </w:rPr>
        <w:t>BHZL-B*-2026-**</w:t>
      </w:r>
    </w:p>
    <w:p>
      <w:pPr>
        <w:pStyle w:val="8"/>
        <w:spacing w:line="500" w:lineRule="exact"/>
        <w:rPr>
          <w:rFonts w:asciiTheme="minorEastAsia" w:hAnsiTheme="minorEastAsia" w:eastAsiaTheme="minorEastAsia" w:cstheme="minorEastAsia"/>
          <w:sz w:val="24"/>
          <w:szCs w:val="24"/>
        </w:rPr>
      </w:pPr>
    </w:p>
    <w:p>
      <w:pPr>
        <w:spacing w:line="500" w:lineRule="exact"/>
        <w:jc w:val="center"/>
        <w:rPr>
          <w:rFonts w:asciiTheme="minorEastAsia" w:hAnsiTheme="minorEastAsia" w:cstheme="minorEastAsia"/>
          <w:b/>
          <w:sz w:val="24"/>
          <w:szCs w:val="24"/>
        </w:rPr>
      </w:pPr>
    </w:p>
    <w:p>
      <w:pPr>
        <w:spacing w:line="500" w:lineRule="exact"/>
        <w:jc w:val="center"/>
        <w:rPr>
          <w:rFonts w:asciiTheme="minorEastAsia" w:hAnsiTheme="minorEastAsia" w:cstheme="minorEastAsia"/>
          <w:b/>
          <w:sz w:val="24"/>
          <w:szCs w:val="24"/>
        </w:rPr>
      </w:pPr>
    </w:p>
    <w:p>
      <w:pPr>
        <w:spacing w:line="500" w:lineRule="exact"/>
        <w:rPr>
          <w:rFonts w:asciiTheme="minorEastAsia" w:hAnsiTheme="minorEastAsia" w:cstheme="minorEastAsia"/>
          <w:b/>
          <w:sz w:val="24"/>
          <w:szCs w:val="24"/>
        </w:rPr>
      </w:pPr>
    </w:p>
    <w:p>
      <w:pPr>
        <w:spacing w:line="500" w:lineRule="exact"/>
        <w:jc w:val="center"/>
        <w:rPr>
          <w:rFonts w:asciiTheme="minorEastAsia" w:hAnsiTheme="minorEastAsia" w:cstheme="minorEastAsia"/>
          <w:b/>
          <w:sz w:val="24"/>
          <w:szCs w:val="24"/>
        </w:rPr>
      </w:pPr>
    </w:p>
    <w:p>
      <w:pPr>
        <w:spacing w:line="500" w:lineRule="exact"/>
        <w:jc w:val="center"/>
        <w:rPr>
          <w:rFonts w:asciiTheme="minorEastAsia" w:hAnsiTheme="minorEastAsia" w:cstheme="minorEastAsia"/>
          <w:b/>
          <w:sz w:val="24"/>
          <w:szCs w:val="24"/>
        </w:rPr>
      </w:pPr>
    </w:p>
    <w:p>
      <w:pPr>
        <w:spacing w:line="360" w:lineRule="auto"/>
        <w:jc w:val="center"/>
        <w:rPr>
          <w:rFonts w:hint="eastAsia" w:ascii="SimSun" w:hAnsi="SimSun" w:eastAsia="SimSun" w:cs="SimSun"/>
          <w:b/>
          <w:sz w:val="56"/>
          <w:szCs w:val="56"/>
          <w:lang w:val="en-US" w:eastAsia="zh-CN"/>
        </w:rPr>
      </w:pPr>
      <w:r>
        <w:rPr>
          <w:rFonts w:hint="eastAsia" w:ascii="SimSun" w:hAnsi="SimSun" w:eastAsia="SimSun" w:cs="SimSun"/>
          <w:b/>
          <w:sz w:val="56"/>
          <w:szCs w:val="56"/>
        </w:rPr>
        <w:t>碧海</w:t>
      </w:r>
      <w:r>
        <w:rPr>
          <w:rFonts w:hint="eastAsia" w:ascii="SimSun" w:hAnsi="SimSun" w:eastAsia="SimSun" w:cs="SimSun"/>
          <w:b/>
          <w:sz w:val="56"/>
          <w:szCs w:val="56"/>
          <w:lang w:val="en-US" w:eastAsia="zh-CN"/>
        </w:rPr>
        <w:t>*</w:t>
      </w:r>
      <w:r>
        <w:rPr>
          <w:rFonts w:hint="eastAsia" w:ascii="SimSun" w:hAnsi="SimSun" w:eastAsia="SimSun" w:cs="SimSun"/>
          <w:b/>
          <w:sz w:val="56"/>
          <w:szCs w:val="56"/>
        </w:rPr>
        <w:t>号楼</w:t>
      </w:r>
    </w:p>
    <w:p>
      <w:pPr>
        <w:pStyle w:val="10"/>
        <w:rPr>
          <w:rFonts w:hAnsi="SimSun" w:cs="SimSun"/>
          <w:b/>
          <w:sz w:val="56"/>
          <w:szCs w:val="56"/>
        </w:rPr>
      </w:pPr>
    </w:p>
    <w:p>
      <w:pPr>
        <w:spacing w:line="360" w:lineRule="auto"/>
        <w:jc w:val="center"/>
        <w:rPr>
          <w:rFonts w:ascii="SimSun" w:hAnsi="SimSun" w:eastAsia="SimSun" w:cs="SimSun"/>
          <w:b/>
          <w:sz w:val="56"/>
          <w:szCs w:val="56"/>
        </w:rPr>
      </w:pPr>
      <w:r>
        <w:rPr>
          <w:rFonts w:hint="eastAsia" w:ascii="SimSun" w:hAnsi="SimSun" w:eastAsia="SimSun" w:cs="SimSun"/>
          <w:b/>
          <w:sz w:val="56"/>
          <w:szCs w:val="56"/>
        </w:rPr>
        <w:t>房屋租赁合同</w:t>
      </w:r>
    </w:p>
    <w:p>
      <w:pPr>
        <w:spacing w:line="500" w:lineRule="exact"/>
        <w:jc w:val="cente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范本</w:t>
      </w:r>
      <w:r>
        <w:rPr>
          <w:rFonts w:hint="eastAsia" w:asciiTheme="minorEastAsia" w:hAnsiTheme="minorEastAsia" w:cstheme="minorEastAsia"/>
          <w:sz w:val="24"/>
          <w:szCs w:val="24"/>
          <w:lang w:eastAsia="zh-CN"/>
        </w:rPr>
        <w:t>）</w:t>
      </w:r>
    </w:p>
    <w:p>
      <w:pPr>
        <w:spacing w:line="500" w:lineRule="exact"/>
        <w:ind w:firstLine="720" w:firstLineChars="300"/>
        <w:rPr>
          <w:rFonts w:asciiTheme="minorEastAsia" w:hAnsiTheme="minorEastAsia" w:cstheme="minorEastAsia"/>
          <w:sz w:val="24"/>
          <w:szCs w:val="24"/>
        </w:rPr>
      </w:pPr>
    </w:p>
    <w:p>
      <w:pPr>
        <w:spacing w:line="500" w:lineRule="exact"/>
        <w:ind w:firstLine="720" w:firstLineChars="300"/>
        <w:rPr>
          <w:rFonts w:asciiTheme="minorEastAsia" w:hAnsiTheme="minorEastAsia" w:cstheme="minorEastAsia"/>
          <w:sz w:val="24"/>
          <w:szCs w:val="24"/>
        </w:rPr>
      </w:pPr>
    </w:p>
    <w:p>
      <w:pPr>
        <w:spacing w:line="500" w:lineRule="exact"/>
        <w:ind w:firstLine="720" w:firstLineChars="300"/>
        <w:rPr>
          <w:rFonts w:asciiTheme="minorEastAsia" w:hAnsiTheme="minorEastAsia" w:cstheme="minorEastAsia"/>
          <w:sz w:val="24"/>
          <w:szCs w:val="24"/>
        </w:rPr>
      </w:pPr>
    </w:p>
    <w:p>
      <w:pPr>
        <w:spacing w:line="500" w:lineRule="exact"/>
        <w:ind w:firstLine="720" w:firstLineChars="300"/>
        <w:rPr>
          <w:rFonts w:asciiTheme="minorEastAsia" w:hAnsiTheme="minorEastAsia" w:cstheme="minorEastAsia"/>
          <w:sz w:val="24"/>
          <w:szCs w:val="24"/>
        </w:rPr>
      </w:pPr>
    </w:p>
    <w:p>
      <w:pPr>
        <w:spacing w:line="500" w:lineRule="exact"/>
        <w:ind w:firstLine="720" w:firstLineChars="300"/>
        <w:rPr>
          <w:rFonts w:asciiTheme="minorEastAsia" w:hAnsiTheme="minorEastAsia" w:cstheme="minorEastAsia"/>
          <w:sz w:val="24"/>
          <w:szCs w:val="24"/>
        </w:rPr>
      </w:pPr>
    </w:p>
    <w:p>
      <w:pPr>
        <w:spacing w:line="500" w:lineRule="exact"/>
        <w:ind w:firstLine="720" w:firstLineChars="300"/>
        <w:rPr>
          <w:rFonts w:asciiTheme="minorEastAsia" w:hAnsiTheme="minorEastAsia" w:cstheme="minorEastAsia"/>
          <w:sz w:val="24"/>
          <w:szCs w:val="24"/>
        </w:rPr>
      </w:pPr>
    </w:p>
    <w:p>
      <w:pPr>
        <w:spacing w:line="500" w:lineRule="exact"/>
        <w:ind w:firstLine="720" w:firstLineChars="300"/>
        <w:rPr>
          <w:rFonts w:asciiTheme="minorEastAsia" w:hAnsiTheme="minorEastAsia" w:cstheme="minorEastAsia"/>
          <w:sz w:val="24"/>
          <w:szCs w:val="24"/>
        </w:rPr>
      </w:pPr>
    </w:p>
    <w:p>
      <w:pPr>
        <w:spacing w:line="480" w:lineRule="exact"/>
        <w:rPr>
          <w:rFonts w:ascii="仿宋" w:hAnsi="仿宋" w:eastAsia="仿宋" w:cs="仿宋"/>
          <w:sz w:val="28"/>
          <w:szCs w:val="28"/>
        </w:rPr>
      </w:pPr>
      <w:r>
        <w:rPr>
          <w:rFonts w:hint="eastAsia" w:ascii="仿宋" w:hAnsi="仿宋" w:eastAsia="仿宋" w:cs="仿宋"/>
          <w:sz w:val="28"/>
          <w:szCs w:val="28"/>
        </w:rPr>
        <w:t>出租方（甲方</w:t>
      </w:r>
      <w:r>
        <w:rPr>
          <w:rFonts w:hint="eastAsia" w:ascii="仿宋" w:hAnsi="仿宋" w:eastAsia="仿宋" w:cs="仿宋"/>
          <w:sz w:val="28"/>
          <w:szCs w:val="28"/>
          <w:lang w:eastAsia="zh-CN"/>
        </w:rPr>
        <w:t>）</w:t>
      </w:r>
      <w:r>
        <w:rPr>
          <w:rFonts w:hint="eastAsia" w:ascii="仿宋" w:hAnsi="仿宋" w:eastAsia="仿宋" w:cs="仿宋"/>
          <w:sz w:val="28"/>
          <w:szCs w:val="28"/>
        </w:rPr>
        <w:t>：漳州九龙江古雷发展集团有限公司</w:t>
      </w:r>
    </w:p>
    <w:p>
      <w:pPr>
        <w:spacing w:line="480" w:lineRule="exac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甲方委托代理人：</w:t>
      </w:r>
      <w:r>
        <w:rPr>
          <w:rFonts w:hint="eastAsia" w:ascii="仿宋" w:hAnsi="仿宋" w:eastAsia="仿宋" w:cs="仿宋"/>
          <w:sz w:val="28"/>
          <w:szCs w:val="28"/>
        </w:rPr>
        <w:t>漳州九龙江古雷置业有限公司</w:t>
      </w:r>
    </w:p>
    <w:p>
      <w:pPr>
        <w:spacing w:line="480" w:lineRule="exact"/>
        <w:rPr>
          <w:rFonts w:hint="default" w:ascii="仿宋" w:hAnsi="仿宋" w:eastAsia="仿宋" w:cs="仿宋"/>
          <w:sz w:val="28"/>
          <w:szCs w:val="28"/>
          <w:u w:val="single"/>
          <w:lang w:val="en-US" w:eastAsia="zh-CN"/>
        </w:rPr>
      </w:pPr>
      <w:r>
        <w:rPr>
          <w:rFonts w:hint="eastAsia" w:ascii="仿宋" w:hAnsi="仿宋" w:eastAsia="仿宋" w:cs="仿宋"/>
          <w:sz w:val="28"/>
          <w:szCs w:val="28"/>
        </w:rPr>
        <w:t>承租方（乙方</w:t>
      </w:r>
      <w:r>
        <w:rPr>
          <w:rFonts w:hint="eastAsia" w:ascii="仿宋" w:hAnsi="仿宋" w:eastAsia="仿宋" w:cs="仿宋"/>
          <w:sz w:val="28"/>
          <w:szCs w:val="28"/>
          <w:lang w:eastAsia="zh-CN"/>
        </w:rPr>
        <w:t>）</w:t>
      </w:r>
      <w:r>
        <w:rPr>
          <w:rFonts w:hint="eastAsia" w:ascii="仿宋" w:hAnsi="仿宋" w:eastAsia="仿宋" w:cs="仿宋"/>
          <w:sz w:val="28"/>
          <w:szCs w:val="28"/>
        </w:rPr>
        <w:t>：</w:t>
      </w:r>
    </w:p>
    <w:p>
      <w:pPr>
        <w:pStyle w:val="10"/>
        <w:spacing w:line="480" w:lineRule="exact"/>
        <w:rPr>
          <w:rFonts w:ascii="仿宋" w:hAnsi="仿宋" w:eastAsia="仿宋" w:cs="仿宋"/>
          <w:sz w:val="32"/>
          <w:szCs w:val="32"/>
        </w:rPr>
      </w:pPr>
    </w:p>
    <w:p>
      <w:pPr>
        <w:pStyle w:val="10"/>
        <w:spacing w:line="480" w:lineRule="exact"/>
        <w:rPr>
          <w:rFonts w:ascii="仿宋" w:hAnsi="仿宋" w:eastAsia="仿宋" w:cs="仿宋"/>
          <w:sz w:val="32"/>
          <w:szCs w:val="32"/>
        </w:rPr>
      </w:pPr>
    </w:p>
    <w:p>
      <w:pPr>
        <w:pStyle w:val="10"/>
        <w:spacing w:line="480" w:lineRule="exact"/>
        <w:rPr>
          <w:rFonts w:ascii="仿宋" w:hAnsi="仿宋" w:eastAsia="仿宋" w:cs="仿宋"/>
          <w:sz w:val="28"/>
          <w:szCs w:val="28"/>
        </w:rPr>
      </w:pPr>
      <w:r>
        <w:rPr>
          <w:rFonts w:hint="eastAsia" w:ascii="仿宋" w:hAnsi="仿宋" w:eastAsia="仿宋" w:cs="仿宋"/>
          <w:sz w:val="28"/>
          <w:szCs w:val="28"/>
        </w:rPr>
        <w:t>签订地点：漳州古雷港经济开发区</w:t>
      </w:r>
    </w:p>
    <w:p>
      <w:pPr>
        <w:pStyle w:val="10"/>
        <w:spacing w:line="480" w:lineRule="exact"/>
        <w:rPr>
          <w:rFonts w:ascii="仿宋" w:hAnsi="仿宋" w:eastAsia="仿宋" w:cs="仿宋"/>
          <w:sz w:val="28"/>
          <w:szCs w:val="28"/>
        </w:rPr>
      </w:pPr>
      <w:r>
        <w:rPr>
          <w:rFonts w:hint="eastAsia" w:ascii="仿宋" w:hAnsi="仿宋" w:eastAsia="仿宋" w:cs="仿宋"/>
          <w:sz w:val="28"/>
          <w:szCs w:val="28"/>
        </w:rPr>
        <w:t xml:space="preserve">签订时间：     年 </w:t>
      </w:r>
      <w:r>
        <w:rPr>
          <w:rFonts w:ascii="仿宋" w:hAnsi="仿宋" w:eastAsia="仿宋" w:cs="仿宋"/>
          <w:sz w:val="28"/>
          <w:szCs w:val="28"/>
        </w:rPr>
        <w:t xml:space="preserve"> </w:t>
      </w:r>
      <w:r>
        <w:rPr>
          <w:rFonts w:hint="eastAsia" w:ascii="仿宋" w:hAnsi="仿宋" w:eastAsia="仿宋" w:cs="仿宋"/>
          <w:sz w:val="28"/>
          <w:szCs w:val="28"/>
        </w:rPr>
        <w:t xml:space="preserve"> 月  日</w:t>
      </w:r>
    </w:p>
    <w:p>
      <w:pPr>
        <w:spacing w:line="500" w:lineRule="exact"/>
        <w:ind w:firstLine="1762" w:firstLineChars="400"/>
        <w:jc w:val="both"/>
        <w:rPr>
          <w:rFonts w:hint="eastAsia" w:ascii="SimSun" w:hAnsi="SimSun" w:eastAsia="SimSun" w:cs="SimSun"/>
          <w:b/>
          <w:bCs/>
          <w:sz w:val="44"/>
          <w:szCs w:val="44"/>
        </w:rPr>
        <w:sectPr>
          <w:headerReference r:id="rId3" w:type="default"/>
          <w:pgSz w:w="11906" w:h="16838"/>
          <w:pgMar w:top="1418" w:right="1701" w:bottom="1418" w:left="1701" w:header="851" w:footer="992" w:gutter="0"/>
          <w:pgNumType w:start="1"/>
          <w:cols w:space="425" w:num="1"/>
          <w:docGrid w:type="lines" w:linePitch="312" w:charSpace="0"/>
        </w:sectPr>
      </w:pPr>
    </w:p>
    <w:p>
      <w:pPr>
        <w:spacing w:line="500" w:lineRule="exact"/>
        <w:ind w:firstLine="1762" w:firstLineChars="400"/>
        <w:jc w:val="both"/>
        <w:rPr>
          <w:rFonts w:hint="eastAsia" w:ascii="SimSun" w:hAnsi="SimSun" w:eastAsia="SimSun" w:cs="SimSun"/>
          <w:b/>
          <w:bCs/>
          <w:sz w:val="44"/>
          <w:szCs w:val="44"/>
        </w:rPr>
        <w:sectPr>
          <w:footerReference r:id="rId4" w:type="default"/>
          <w:pgSz w:w="11906" w:h="16838"/>
          <w:pgMar w:top="1418" w:right="1701" w:bottom="1418" w:left="1701" w:header="851" w:footer="992" w:gutter="0"/>
          <w:pgNumType w:start="1"/>
          <w:cols w:space="425" w:num="1"/>
          <w:docGrid w:type="lines" w:linePitch="312" w:charSpace="0"/>
        </w:sectPr>
      </w:pPr>
    </w:p>
    <w:p>
      <w:pPr>
        <w:spacing w:line="500" w:lineRule="exact"/>
        <w:ind w:firstLine="1762" w:firstLineChars="400"/>
        <w:jc w:val="both"/>
        <w:rPr>
          <w:rFonts w:hint="eastAsia" w:ascii="SimSun" w:hAnsi="SimSun" w:eastAsia="SimSun" w:cs="SimSun"/>
          <w:b/>
          <w:bCs/>
          <w:sz w:val="44"/>
          <w:szCs w:val="44"/>
        </w:rPr>
      </w:pPr>
    </w:p>
    <w:p>
      <w:pPr>
        <w:spacing w:line="500" w:lineRule="exact"/>
        <w:jc w:val="center"/>
        <w:rPr>
          <w:rFonts w:ascii="SimSun" w:hAnsi="SimSun" w:eastAsia="SimSun" w:cs="SimSun"/>
          <w:b/>
          <w:bCs/>
          <w:sz w:val="44"/>
          <w:szCs w:val="44"/>
        </w:rPr>
      </w:pPr>
      <w:r>
        <w:rPr>
          <w:rFonts w:hint="eastAsia" w:ascii="SimSun" w:hAnsi="SimSun" w:eastAsia="SimSun" w:cs="SimSun"/>
          <w:b/>
          <w:bCs/>
          <w:sz w:val="44"/>
          <w:szCs w:val="44"/>
        </w:rPr>
        <w:t>碧海</w:t>
      </w:r>
      <w:r>
        <w:rPr>
          <w:rFonts w:hint="eastAsia" w:ascii="SimSun" w:hAnsi="SimSun" w:eastAsia="SimSun" w:cs="SimSun"/>
          <w:b/>
          <w:bCs/>
          <w:sz w:val="44"/>
          <w:szCs w:val="44"/>
          <w:lang w:val="en-US" w:eastAsia="zh-CN"/>
        </w:rPr>
        <w:t>5</w:t>
      </w:r>
      <w:r>
        <w:rPr>
          <w:rFonts w:hint="eastAsia" w:ascii="SimSun" w:hAnsi="SimSun" w:eastAsia="SimSun" w:cs="SimSun"/>
          <w:b/>
          <w:bCs/>
          <w:sz w:val="44"/>
          <w:szCs w:val="44"/>
        </w:rPr>
        <w:t>号楼房屋租赁合同</w:t>
      </w:r>
    </w:p>
    <w:p>
      <w:pPr>
        <w:pStyle w:val="10"/>
        <w:rPr>
          <w:rFonts w:hint="eastAsia" w:ascii="仿宋" w:hAnsi="仿宋" w:eastAsia="仿宋" w:cs="仿宋"/>
          <w:sz w:val="32"/>
          <w:szCs w:val="32"/>
        </w:rPr>
      </w:pPr>
    </w:p>
    <w:p>
      <w:pPr>
        <w:keepNext w:val="0"/>
        <w:keepLines w:val="0"/>
        <w:pageBreakBefore w:val="0"/>
        <w:widowControl w:val="0"/>
        <w:kinsoku/>
        <w:wordWrap/>
        <w:overflowPunct/>
        <w:topLinePunct w:val="0"/>
        <w:bidi w:val="0"/>
        <w:spacing w:line="560" w:lineRule="exact"/>
        <w:rPr>
          <w:rFonts w:hint="eastAsia" w:ascii="仿宋" w:hAnsi="仿宋" w:eastAsia="仿宋" w:cs="仿宋"/>
          <w:sz w:val="32"/>
          <w:szCs w:val="32"/>
        </w:rPr>
      </w:pPr>
      <w:bookmarkStart w:id="0" w:name="_Hlk143378918"/>
      <w:r>
        <w:rPr>
          <w:rFonts w:hint="eastAsia" w:ascii="仿宋" w:hAnsi="仿宋" w:eastAsia="仿宋" w:cs="仿宋"/>
          <w:sz w:val="32"/>
          <w:szCs w:val="32"/>
        </w:rPr>
        <w:t>出租方</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下称：甲方</w:t>
      </w:r>
      <w:r>
        <w:rPr>
          <w:rFonts w:hint="eastAsia" w:ascii="仿宋" w:hAnsi="仿宋" w:eastAsia="仿宋" w:cs="仿宋"/>
          <w:sz w:val="32"/>
          <w:szCs w:val="32"/>
          <w:lang w:eastAsia="zh-CN"/>
        </w:rPr>
        <w:t>）</w:t>
      </w:r>
      <w:r>
        <w:rPr>
          <w:rFonts w:hint="eastAsia" w:ascii="仿宋" w:hAnsi="仿宋" w:eastAsia="仿宋" w:cs="仿宋"/>
          <w:sz w:val="32"/>
          <w:szCs w:val="32"/>
        </w:rPr>
        <w:t>：漳州九龙江古雷发展集团有限公司</w:t>
      </w:r>
    </w:p>
    <w:p>
      <w:pPr>
        <w:keepNext w:val="0"/>
        <w:keepLines w:val="0"/>
        <w:pageBreakBefore w:val="0"/>
        <w:widowControl w:val="0"/>
        <w:kinsoku/>
        <w:wordWrap/>
        <w:overflowPunct/>
        <w:topLinePunct w:val="0"/>
        <w:bidi w:val="0"/>
        <w:spacing w:line="560" w:lineRule="exact"/>
        <w:ind w:left="360" w:hanging="36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甲方委托代理人：</w:t>
      </w:r>
      <w:r>
        <w:rPr>
          <w:rFonts w:hint="eastAsia" w:ascii="仿宋" w:hAnsi="仿宋" w:eastAsia="仿宋" w:cs="仿宋"/>
          <w:sz w:val="32"/>
          <w:szCs w:val="32"/>
        </w:rPr>
        <w:t>漳州九龙江古雷置业有限公司</w:t>
      </w:r>
    </w:p>
    <w:p>
      <w:pPr>
        <w:keepNext w:val="0"/>
        <w:keepLines w:val="0"/>
        <w:pageBreakBefore w:val="0"/>
        <w:widowControl w:val="0"/>
        <w:kinsoku/>
        <w:wordWrap/>
        <w:overflowPunct/>
        <w:topLinePunct w:val="0"/>
        <w:bidi w:val="0"/>
        <w:spacing w:line="560" w:lineRule="exact"/>
        <w:ind w:left="3427" w:hanging="3427" w:hangingChars="1071"/>
        <w:rPr>
          <w:rFonts w:hint="default" w:ascii="仿宋" w:hAnsi="仿宋" w:eastAsia="仿宋" w:cs="仿宋"/>
          <w:sz w:val="32"/>
          <w:szCs w:val="32"/>
          <w:lang w:val="en-US" w:eastAsia="zh-CN"/>
        </w:rPr>
      </w:pPr>
      <w:r>
        <w:rPr>
          <w:rFonts w:hint="eastAsia" w:ascii="仿宋" w:hAnsi="仿宋" w:eastAsia="仿宋" w:cs="仿宋"/>
          <w:sz w:val="32"/>
          <w:szCs w:val="32"/>
        </w:rPr>
        <w:t>承租方</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下称：乙方</w:t>
      </w:r>
      <w:r>
        <w:rPr>
          <w:rFonts w:hint="eastAsia" w:ascii="仿宋" w:hAnsi="仿宋" w:eastAsia="仿宋" w:cs="仿宋"/>
          <w:sz w:val="32"/>
          <w:szCs w:val="32"/>
          <w:lang w:eastAsia="zh-CN"/>
        </w:rPr>
        <w:t>）</w:t>
      </w:r>
      <w:r>
        <w:rPr>
          <w:rFonts w:hint="eastAsia" w:ascii="仿宋" w:hAnsi="仿宋" w:eastAsia="仿宋" w:cs="仿宋"/>
          <w:sz w:val="32"/>
          <w:szCs w:val="32"/>
        </w:rPr>
        <w:t>：</w:t>
      </w:r>
    </w:p>
    <w:bookmarkEnd w:id="0"/>
    <w:p>
      <w:pPr>
        <w:pStyle w:val="10"/>
        <w:keepNext w:val="0"/>
        <w:keepLines w:val="0"/>
        <w:pageBreakBefore w:val="0"/>
        <w:widowControl w:val="0"/>
        <w:kinsoku/>
        <w:wordWrap/>
        <w:overflowPunct/>
        <w:topLinePunct w:val="0"/>
        <w:bidi w:val="0"/>
        <w:spacing w:line="560" w:lineRule="exact"/>
        <w:rPr>
          <w:rFonts w:hint="eastAsia" w:ascii="仿宋" w:hAnsi="仿宋" w:eastAsia="仿宋" w:cs="仿宋"/>
          <w:sz w:val="32"/>
          <w:szCs w:val="32"/>
        </w:rPr>
      </w:pPr>
    </w:p>
    <w:p>
      <w:pPr>
        <w:keepNext w:val="0"/>
        <w:keepLines w:val="0"/>
        <w:pageBreakBefore w:val="0"/>
        <w:widowControl w:val="0"/>
        <w:kinsoku/>
        <w:wordWrap/>
        <w:overflowPunct/>
        <w:topLinePunct w:val="0"/>
        <w:autoSpaceDE w:val="0"/>
        <w:autoSpaceDN w:val="0"/>
        <w:bidi w:val="0"/>
        <w:snapToGrid w:val="0"/>
        <w:spacing w:line="560" w:lineRule="exact"/>
        <w:ind w:firstLine="640" w:firstLineChars="200"/>
        <w:textAlignment w:val="bottom"/>
        <w:rPr>
          <w:rFonts w:hint="eastAsia" w:ascii="仿宋" w:hAnsi="仿宋" w:eastAsia="仿宋" w:cs="仿宋"/>
          <w:sz w:val="32"/>
          <w:szCs w:val="32"/>
        </w:rPr>
      </w:pPr>
      <w:r>
        <w:rPr>
          <w:rFonts w:hint="eastAsia" w:ascii="仿宋" w:hAnsi="仿宋" w:eastAsia="仿宋" w:cs="仿宋"/>
          <w:sz w:val="32"/>
          <w:szCs w:val="32"/>
        </w:rPr>
        <w:t>根据《中华人民共和国民法典》及现行法律法规，甲、乙、</w:t>
      </w:r>
      <w:r>
        <w:rPr>
          <w:rFonts w:hint="eastAsia" w:ascii="仿宋" w:hAnsi="仿宋" w:eastAsia="仿宋" w:cs="仿宋"/>
          <w:sz w:val="32"/>
          <w:szCs w:val="32"/>
          <w:lang w:val="en-US" w:eastAsia="zh-CN"/>
        </w:rPr>
        <w:t>双</w:t>
      </w:r>
      <w:r>
        <w:rPr>
          <w:rFonts w:hint="eastAsia" w:ascii="仿宋" w:hAnsi="仿宋" w:eastAsia="仿宋" w:cs="仿宋"/>
          <w:sz w:val="32"/>
          <w:szCs w:val="32"/>
        </w:rPr>
        <w:t>方在平等自愿、友好协商的基础上，现就</w:t>
      </w:r>
      <w:r>
        <w:rPr>
          <w:rFonts w:hint="eastAsia" w:ascii="仿宋" w:hAnsi="仿宋" w:eastAsia="仿宋" w:cs="仿宋"/>
          <w:sz w:val="32"/>
          <w:szCs w:val="32"/>
          <w:u w:val="single"/>
        </w:rPr>
        <w:t>碧海</w:t>
      </w:r>
      <w:r>
        <w:rPr>
          <w:rFonts w:hint="eastAsia" w:ascii="仿宋" w:hAnsi="仿宋" w:eastAsia="仿宋" w:cs="仿宋"/>
          <w:sz w:val="32"/>
          <w:szCs w:val="32"/>
          <w:u w:val="single"/>
          <w:lang w:val="en-US" w:eastAsia="zh-CN"/>
        </w:rPr>
        <w:t>*</w:t>
      </w:r>
      <w:r>
        <w:rPr>
          <w:rFonts w:hint="eastAsia" w:ascii="仿宋" w:hAnsi="仿宋" w:eastAsia="仿宋" w:cs="仿宋"/>
          <w:sz w:val="32"/>
          <w:szCs w:val="32"/>
          <w:u w:val="single"/>
        </w:rPr>
        <w:t>号楼</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房屋</w:t>
      </w:r>
      <w:r>
        <w:rPr>
          <w:rFonts w:hint="eastAsia" w:ascii="仿宋" w:hAnsi="仿宋" w:eastAsia="仿宋" w:cs="仿宋"/>
          <w:sz w:val="32"/>
          <w:szCs w:val="32"/>
          <w:u w:val="none"/>
        </w:rPr>
        <w:t>租赁</w:t>
      </w:r>
      <w:r>
        <w:rPr>
          <w:rFonts w:hint="eastAsia" w:ascii="仿宋" w:hAnsi="仿宋" w:eastAsia="仿宋" w:cs="仿宋"/>
          <w:sz w:val="32"/>
          <w:szCs w:val="32"/>
        </w:rPr>
        <w:t>事宜达成一致，签署本合同，以资共同遵守。</w:t>
      </w:r>
    </w:p>
    <w:p>
      <w:pPr>
        <w:pStyle w:val="12"/>
        <w:keepNext w:val="0"/>
        <w:keepLines w:val="0"/>
        <w:pageBreakBefore w:val="0"/>
        <w:widowControl w:val="0"/>
        <w:kinsoku/>
        <w:wordWrap/>
        <w:overflowPunct/>
        <w:topLinePunct w:val="0"/>
        <w:bidi w:val="0"/>
        <w:spacing w:before="156" w:beforeLines="50" w:line="560" w:lineRule="exact"/>
        <w:ind w:left="0" w:firstLine="641" w:firstLineChars="200"/>
        <w:rPr>
          <w:rFonts w:hint="eastAsia" w:ascii="仿宋" w:hAnsi="仿宋" w:eastAsia="仿宋" w:cs="仿宋"/>
          <w:b/>
          <w:sz w:val="32"/>
          <w:szCs w:val="32"/>
        </w:rPr>
      </w:pPr>
      <w:r>
        <w:rPr>
          <w:rFonts w:hint="eastAsia" w:ascii="仿宋" w:hAnsi="仿宋" w:eastAsia="仿宋" w:cs="仿宋"/>
          <w:b/>
          <w:sz w:val="32"/>
          <w:szCs w:val="32"/>
        </w:rPr>
        <w:t>第一条 租赁物及其交付</w:t>
      </w:r>
    </w:p>
    <w:p>
      <w:pPr>
        <w:keepNext w:val="0"/>
        <w:keepLines w:val="0"/>
        <w:pageBreakBefore w:val="0"/>
        <w:widowControl w:val="0"/>
        <w:kinsoku/>
        <w:wordWrap/>
        <w:overflowPunct/>
        <w:topLinePunct w:val="0"/>
        <w:bidi w:val="0"/>
        <w:spacing w:line="560" w:lineRule="exact"/>
        <w:ind w:left="120" w:leftChars="57" w:firstLine="480" w:firstLineChars="150"/>
        <w:rPr>
          <w:rFonts w:hint="eastAsia" w:ascii="仿宋" w:hAnsi="仿宋" w:eastAsia="仿宋" w:cs="仿宋"/>
          <w:color w:val="auto"/>
          <w:sz w:val="32"/>
          <w:szCs w:val="32"/>
        </w:rPr>
      </w:pPr>
      <w:r>
        <w:rPr>
          <w:rFonts w:hint="eastAsia" w:ascii="仿宋" w:hAnsi="仿宋" w:eastAsia="仿宋" w:cs="仿宋"/>
          <w:sz w:val="32"/>
          <w:szCs w:val="32"/>
        </w:rPr>
        <w:t>1.本合同所称租赁物（下称：房屋）为甲方所有，位于</w:t>
      </w:r>
      <w:r>
        <w:rPr>
          <w:rFonts w:hint="eastAsia" w:ascii="仿宋" w:hAnsi="仿宋" w:eastAsia="仿宋" w:cs="仿宋"/>
          <w:sz w:val="32"/>
          <w:szCs w:val="32"/>
          <w:u w:val="single"/>
        </w:rPr>
        <w:t>古雷半岛度假区一期</w:t>
      </w:r>
      <w:r>
        <w:rPr>
          <w:rFonts w:hint="eastAsia" w:ascii="仿宋" w:hAnsi="仿宋" w:eastAsia="仿宋" w:cs="仿宋"/>
          <w:sz w:val="32"/>
          <w:szCs w:val="32"/>
          <w:u w:val="single"/>
          <w:lang w:val="en-US" w:eastAsia="zh-CN"/>
        </w:rPr>
        <w:t>*</w:t>
      </w:r>
      <w:r>
        <w:rPr>
          <w:rFonts w:hint="eastAsia" w:ascii="仿宋" w:hAnsi="仿宋" w:eastAsia="仿宋" w:cs="仿宋"/>
          <w:sz w:val="32"/>
          <w:szCs w:val="32"/>
          <w:u w:val="single"/>
        </w:rPr>
        <w:t>号楼</w:t>
      </w:r>
      <w:r>
        <w:rPr>
          <w:rFonts w:hint="eastAsia" w:ascii="仿宋" w:hAnsi="仿宋" w:eastAsia="仿宋" w:cs="仿宋"/>
          <w:sz w:val="32"/>
          <w:szCs w:val="32"/>
          <w:u w:val="single"/>
          <w:lang w:val="en-US" w:eastAsia="zh-CN"/>
        </w:rPr>
        <w:t xml:space="preserve">   号</w:t>
      </w:r>
      <w:r>
        <w:rPr>
          <w:rFonts w:hint="eastAsia" w:ascii="仿宋" w:hAnsi="仿宋" w:eastAsia="仿宋" w:cs="仿宋"/>
          <w:sz w:val="32"/>
          <w:szCs w:val="32"/>
          <w:u w:val="single"/>
        </w:rPr>
        <w:t>房屋</w:t>
      </w:r>
      <w:r>
        <w:rPr>
          <w:rFonts w:hint="eastAsia" w:ascii="仿宋" w:hAnsi="仿宋" w:eastAsia="仿宋" w:cs="仿宋"/>
          <w:sz w:val="32"/>
          <w:szCs w:val="32"/>
        </w:rPr>
        <w:t>，包括</w:t>
      </w:r>
      <w:r>
        <w:rPr>
          <w:rFonts w:hint="eastAsia" w:ascii="仿宋" w:hAnsi="仿宋" w:eastAsia="仿宋" w:cs="仿宋"/>
          <w:sz w:val="32"/>
          <w:szCs w:val="32"/>
          <w:u w:val="single"/>
        </w:rPr>
        <w:t>空调、热水系统</w:t>
      </w:r>
      <w:r>
        <w:rPr>
          <w:rFonts w:hint="eastAsia" w:ascii="仿宋" w:hAnsi="仿宋" w:eastAsia="仿宋" w:cs="仿宋"/>
          <w:sz w:val="32"/>
          <w:szCs w:val="32"/>
        </w:rPr>
        <w:t>等附属设施、设备（</w:t>
      </w:r>
      <w:r>
        <w:rPr>
          <w:rFonts w:hint="eastAsia" w:ascii="仿宋" w:hAnsi="仿宋" w:eastAsia="仿宋" w:cs="仿宋"/>
          <w:color w:val="auto"/>
          <w:sz w:val="32"/>
          <w:szCs w:val="32"/>
        </w:rPr>
        <w:t>详见附件1），</w:t>
      </w:r>
      <w:r>
        <w:rPr>
          <w:rFonts w:hint="eastAsia" w:ascii="仿宋" w:hAnsi="仿宋" w:eastAsia="仿宋" w:cs="仿宋"/>
          <w:color w:val="auto"/>
          <w:sz w:val="32"/>
          <w:szCs w:val="32"/>
          <w:lang w:val="en-US" w:eastAsia="zh-CN"/>
        </w:rPr>
        <w:t>乙方所租赁的</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u w:val="none"/>
          <w:lang w:val="en-US" w:eastAsia="zh-CN"/>
        </w:rPr>
        <w:t>号</w:t>
      </w:r>
      <w:r>
        <w:rPr>
          <w:rFonts w:hint="eastAsia" w:ascii="仿宋" w:hAnsi="仿宋" w:eastAsia="仿宋" w:cs="仿宋"/>
          <w:color w:val="auto"/>
          <w:sz w:val="32"/>
          <w:szCs w:val="32"/>
          <w:lang w:val="en-US" w:eastAsia="zh-CN"/>
        </w:rPr>
        <w:t>房屋</w:t>
      </w:r>
      <w:r>
        <w:rPr>
          <w:rFonts w:hint="eastAsia" w:ascii="仿宋" w:hAnsi="仿宋" w:eastAsia="仿宋" w:cs="仿宋"/>
          <w:color w:val="auto"/>
          <w:sz w:val="32"/>
          <w:szCs w:val="32"/>
        </w:rPr>
        <w:t>建筑面积</w:t>
      </w:r>
      <w:r>
        <w:rPr>
          <w:rFonts w:hint="eastAsia" w:ascii="仿宋" w:hAnsi="仿宋" w:eastAsia="仿宋" w:cs="仿宋"/>
          <w:color w:val="auto"/>
          <w:sz w:val="32"/>
          <w:szCs w:val="32"/>
          <w:lang w:val="en-US" w:eastAsia="zh-CN"/>
        </w:rPr>
        <w:t>共计</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u w:val="none"/>
          <w:lang w:val="en-US" w:eastAsia="zh-CN"/>
        </w:rPr>
        <w:t>㎡</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bidi w:val="0"/>
        <w:spacing w:line="560" w:lineRule="exact"/>
        <w:ind w:firstLine="640" w:firstLineChars="200"/>
        <w:rPr>
          <w:rFonts w:hint="eastAsia" w:ascii="仿宋" w:hAnsi="仿宋" w:eastAsia="仿宋" w:cs="仿宋"/>
          <w:sz w:val="32"/>
          <w:szCs w:val="32"/>
        </w:rPr>
      </w:pPr>
      <w:r>
        <w:rPr>
          <w:rFonts w:hint="eastAsia" w:ascii="仿宋" w:hAnsi="仿宋" w:eastAsia="仿宋" w:cs="仿宋"/>
          <w:color w:val="auto"/>
          <w:sz w:val="32"/>
          <w:szCs w:val="32"/>
        </w:rPr>
        <w:t>2.甲方自愿将上述房屋出租给乙方使用，</w:t>
      </w:r>
      <w:r>
        <w:rPr>
          <w:rFonts w:hint="eastAsia" w:ascii="仿宋" w:hAnsi="仿宋" w:eastAsia="仿宋" w:cs="仿宋"/>
          <w:sz w:val="32"/>
          <w:szCs w:val="32"/>
        </w:rPr>
        <w:t>乙方愿意承租。</w:t>
      </w:r>
    </w:p>
    <w:p>
      <w:pPr>
        <w:keepNext w:val="0"/>
        <w:keepLines w:val="0"/>
        <w:pageBreakBefore w:val="0"/>
        <w:widowControl w:val="0"/>
        <w:kinsoku/>
        <w:wordWrap/>
        <w:overflowPunct/>
        <w:topLinePunct w:val="0"/>
        <w:bidi w:val="0"/>
        <w:spacing w:line="560" w:lineRule="exact"/>
        <w:ind w:firstLine="640" w:firstLineChars="200"/>
        <w:rPr>
          <w:rFonts w:hint="eastAsia" w:ascii="仿宋" w:hAnsi="仿宋" w:eastAsia="仿宋" w:cs="仿宋"/>
          <w:b/>
          <w:bCs/>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甲、</w:t>
      </w:r>
      <w:r>
        <w:rPr>
          <w:rFonts w:hint="eastAsia" w:ascii="仿宋" w:hAnsi="仿宋" w:eastAsia="仿宋" w:cs="仿宋"/>
          <w:sz w:val="32"/>
          <w:szCs w:val="32"/>
        </w:rPr>
        <w:t>乙双方现场清点房屋及其附属设施、设备，移交钥匙并签署《碧海</w:t>
      </w:r>
      <w:r>
        <w:rPr>
          <w:rFonts w:hint="eastAsia" w:ascii="仿宋" w:hAnsi="仿宋" w:eastAsia="仿宋" w:cs="仿宋"/>
          <w:sz w:val="32"/>
          <w:szCs w:val="32"/>
          <w:lang w:val="en-US" w:eastAsia="zh-CN"/>
        </w:rPr>
        <w:t>*</w:t>
      </w:r>
      <w:r>
        <w:rPr>
          <w:rFonts w:hint="eastAsia" w:ascii="仿宋" w:hAnsi="仿宋" w:eastAsia="仿宋" w:cs="仿宋"/>
          <w:sz w:val="32"/>
          <w:szCs w:val="32"/>
        </w:rPr>
        <w:t>号楼</w:t>
      </w:r>
      <w:r>
        <w:rPr>
          <w:rFonts w:hint="eastAsia" w:ascii="仿宋" w:hAnsi="仿宋" w:eastAsia="仿宋" w:cs="仿宋"/>
          <w:sz w:val="32"/>
          <w:szCs w:val="32"/>
          <w:lang w:val="en-US" w:eastAsia="zh-CN"/>
        </w:rPr>
        <w:t>房屋</w:t>
      </w:r>
      <w:r>
        <w:rPr>
          <w:rFonts w:hint="eastAsia" w:ascii="仿宋" w:hAnsi="仿宋" w:eastAsia="仿宋" w:cs="仿宋"/>
          <w:sz w:val="32"/>
          <w:szCs w:val="32"/>
        </w:rPr>
        <w:t>承租验房交接表》（详见附件</w:t>
      </w:r>
      <w:r>
        <w:rPr>
          <w:rFonts w:hint="eastAsia" w:ascii="仿宋" w:hAnsi="仿宋" w:eastAsia="仿宋" w:cs="仿宋"/>
          <w:sz w:val="32"/>
          <w:szCs w:val="32"/>
          <w:lang w:val="en-US" w:eastAsia="zh-CN"/>
        </w:rPr>
        <w:t>2</w:t>
      </w:r>
      <w:r>
        <w:rPr>
          <w:rFonts w:hint="eastAsia" w:ascii="仿宋" w:hAnsi="仿宋" w:eastAsia="仿宋" w:cs="仿宋"/>
          <w:sz w:val="32"/>
          <w:szCs w:val="32"/>
        </w:rPr>
        <w:t>），作为本合同的附件。该附件作为甲方按照本合同约定交付房屋给乙方使用和租赁期满或合同解除、终止时乙方交还房屋的依据；作为乙方维修、保养房屋范围的依据。</w:t>
      </w:r>
    </w:p>
    <w:p>
      <w:pPr>
        <w:keepNext w:val="0"/>
        <w:keepLines w:val="0"/>
        <w:pageBreakBefore w:val="0"/>
        <w:widowControl w:val="0"/>
        <w:kinsoku/>
        <w:wordWrap/>
        <w:overflowPunct/>
        <w:topLinePunct w:val="0"/>
        <w:bidi w:val="0"/>
        <w:spacing w:before="156" w:beforeLines="50" w:line="560" w:lineRule="exact"/>
        <w:ind w:firstLine="628" w:firstLineChars="196"/>
        <w:rPr>
          <w:rFonts w:hint="eastAsia" w:ascii="仿宋" w:hAnsi="仿宋" w:eastAsia="仿宋" w:cs="仿宋"/>
          <w:b/>
          <w:bCs/>
          <w:sz w:val="32"/>
          <w:szCs w:val="32"/>
        </w:rPr>
      </w:pPr>
      <w:r>
        <w:rPr>
          <w:rFonts w:hint="eastAsia" w:ascii="仿宋" w:hAnsi="仿宋" w:eastAsia="仿宋" w:cs="仿宋"/>
          <w:b/>
          <w:bCs/>
          <w:sz w:val="32"/>
          <w:szCs w:val="32"/>
        </w:rPr>
        <w:t>第二条 租赁用途</w:t>
      </w:r>
    </w:p>
    <w:p>
      <w:pPr>
        <w:keepNext w:val="0"/>
        <w:keepLines w:val="0"/>
        <w:pageBreakBefore w:val="0"/>
        <w:widowControl w:val="0"/>
        <w:kinsoku/>
        <w:wordWrap/>
        <w:overflowPunct/>
        <w:topLinePunct w:val="0"/>
        <w:bidi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1.乙方承租上述房屋</w:t>
      </w:r>
      <w:r>
        <w:rPr>
          <w:rFonts w:hint="eastAsia" w:ascii="仿宋" w:hAnsi="仿宋" w:eastAsia="仿宋" w:cs="仿宋"/>
          <w:color w:val="auto"/>
          <w:sz w:val="32"/>
          <w:szCs w:val="32"/>
        </w:rPr>
        <w:t>仅作</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之</w:t>
      </w:r>
      <w:r>
        <w:rPr>
          <w:rFonts w:hint="eastAsia" w:ascii="仿宋" w:hAnsi="仿宋" w:eastAsia="仿宋" w:cs="仿宋"/>
          <w:sz w:val="32"/>
          <w:szCs w:val="32"/>
        </w:rPr>
        <w:t>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2.未经甲方书面同意，乙方不得改变租赁用途</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否则甲方有权无条件收回乙方租赁的房屋且履约保证金不退</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第三条 租赁期限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租赁期限为</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lang w:val="en-US" w:eastAsia="zh-CN"/>
        </w:rPr>
        <w:t>天</w:t>
      </w:r>
      <w:r>
        <w:rPr>
          <w:rFonts w:hint="eastAsia" w:ascii="仿宋" w:hAnsi="仿宋" w:eastAsia="仿宋" w:cs="仿宋"/>
          <w:color w:val="auto"/>
          <w:sz w:val="32"/>
          <w:szCs w:val="32"/>
        </w:rPr>
        <w:t>，</w:t>
      </w:r>
      <w:r>
        <w:rPr>
          <w:rFonts w:hint="eastAsia" w:ascii="仿宋" w:hAnsi="仿宋" w:eastAsia="仿宋" w:cs="仿宋"/>
          <w:sz w:val="32"/>
          <w:szCs w:val="32"/>
          <w:lang w:val="en-US" w:eastAsia="zh-CN"/>
        </w:rPr>
        <w:t>以双方签署《碧海*号楼房屋承租验房交接表》上载明的验房日期开始起算租赁期</w:t>
      </w:r>
      <w:r>
        <w:rPr>
          <w:rFonts w:hint="eastAsia" w:ascii="仿宋" w:hAnsi="仿宋" w:eastAsia="仿宋" w:cs="仿宋"/>
          <w:sz w:val="32"/>
          <w:szCs w:val="32"/>
          <w:lang w:eastAsia="zh-CN"/>
        </w:rPr>
        <w:t>。</w:t>
      </w:r>
      <w:bookmarkStart w:id="1" w:name="_Hlk153446312"/>
    </w:p>
    <w:bookmarkEnd w:id="1"/>
    <w:p>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第四条 租金、费用及支付方式</w:t>
      </w:r>
    </w:p>
    <w:p>
      <w:pPr>
        <w:keepNext w:val="0"/>
        <w:keepLines w:val="0"/>
        <w:pageBreakBefore w:val="0"/>
        <w:widowControl w:val="0"/>
        <w:kinsoku/>
        <w:wordWrap/>
        <w:overflowPunct/>
        <w:topLinePunct w:val="0"/>
        <w:bidi w:val="0"/>
        <w:spacing w:line="56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rPr>
        <w:t>1.</w:t>
      </w:r>
      <w:r>
        <w:rPr>
          <w:rFonts w:hint="eastAsia" w:ascii="仿宋" w:hAnsi="仿宋" w:eastAsia="仿宋" w:cs="仿宋"/>
          <w:sz w:val="32"/>
          <w:szCs w:val="32"/>
          <w:lang w:val="en-US" w:eastAsia="zh-CN"/>
        </w:rPr>
        <w:t>碧海5</w:t>
      </w:r>
      <w:r>
        <w:rPr>
          <w:rFonts w:hint="eastAsia" w:ascii="仿宋" w:hAnsi="仿宋" w:eastAsia="仿宋" w:cs="仿宋"/>
          <w:sz w:val="32"/>
          <w:szCs w:val="32"/>
        </w:rPr>
        <w:t>号楼</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号</w:t>
      </w:r>
      <w:r>
        <w:rPr>
          <w:rFonts w:hint="eastAsia" w:ascii="仿宋" w:hAnsi="仿宋" w:eastAsia="仿宋" w:cs="仿宋"/>
          <w:sz w:val="32"/>
          <w:szCs w:val="32"/>
          <w:lang w:val="en-US" w:eastAsia="zh-CN"/>
        </w:rPr>
        <w:t>房屋</w:t>
      </w:r>
      <w:r>
        <w:rPr>
          <w:rFonts w:hint="eastAsia" w:ascii="仿宋" w:hAnsi="仿宋" w:eastAsia="仿宋" w:cs="仿宋"/>
          <w:sz w:val="32"/>
          <w:szCs w:val="32"/>
        </w:rPr>
        <w:t>租金</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元/㎡.</w:t>
      </w:r>
      <w:r>
        <w:rPr>
          <w:rFonts w:hint="eastAsia" w:ascii="仿宋" w:hAnsi="仿宋" w:eastAsia="仿宋" w:cs="仿宋"/>
          <w:color w:val="auto"/>
          <w:sz w:val="32"/>
          <w:szCs w:val="32"/>
        </w:rPr>
        <w:t>月</w:t>
      </w:r>
      <w:r>
        <w:rPr>
          <w:rFonts w:hint="eastAsia" w:ascii="仿宋" w:hAnsi="仿宋" w:eastAsia="仿宋" w:cs="仿宋"/>
          <w:color w:val="auto"/>
          <w:sz w:val="32"/>
          <w:szCs w:val="32"/>
          <w:u w:val="none"/>
          <w:lang w:val="en-US" w:eastAsia="zh-CN"/>
        </w:rPr>
        <w:t>，</w:t>
      </w:r>
      <w:r>
        <w:rPr>
          <w:rFonts w:hint="eastAsia" w:ascii="仿宋" w:hAnsi="仿宋" w:eastAsia="仿宋" w:cs="仿宋"/>
          <w:color w:val="auto"/>
          <w:sz w:val="32"/>
          <w:szCs w:val="32"/>
        </w:rPr>
        <w:t>租赁期应缴租金为人民币（取整）：</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rPr>
        <w:t>（</w:t>
      </w:r>
      <w:r>
        <w:rPr>
          <w:rFonts w:hint="eastAsia" w:ascii="SimSun" w:hAnsi="SimSun" w:eastAsia="SimSun" w:cs="SimSun"/>
          <w:color w:val="auto"/>
          <w:sz w:val="32"/>
          <w:szCs w:val="32"/>
        </w:rPr>
        <w:t>¥</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rPr>
        <w:t>元），其中不含税金额</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rPr>
        <w:t>元，税额</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rPr>
        <w:t>元</w:t>
      </w:r>
      <w:r>
        <w:rPr>
          <w:rFonts w:hint="eastAsia" w:ascii="仿宋" w:hAnsi="仿宋" w:eastAsia="仿宋" w:cs="仿宋"/>
          <w:sz w:val="32"/>
          <w:szCs w:val="32"/>
          <w:lang w:eastAsia="zh-CN"/>
        </w:rPr>
        <w:t>。</w:t>
      </w:r>
      <w:r>
        <w:rPr>
          <w:rFonts w:hint="eastAsia" w:ascii="仿宋" w:hAnsi="仿宋" w:eastAsia="仿宋" w:cs="仿宋"/>
          <w:color w:val="auto"/>
          <w:sz w:val="30"/>
          <w:szCs w:val="30"/>
        </w:rPr>
        <w:t>【租金含发票税点费用</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rPr>
        <w:t>税率为9%</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rPr>
        <w:t>如遇国家税率调整，以不含税价为依据重新计算租金。</w:t>
      </w:r>
      <w:r>
        <w:rPr>
          <w:rFonts w:hint="eastAsia" w:ascii="仿宋" w:hAnsi="仿宋" w:eastAsia="仿宋" w:cs="仿宋"/>
          <w:color w:val="auto"/>
          <w:sz w:val="30"/>
          <w:szCs w:val="30"/>
          <w:lang w:eastAsia="zh-CN"/>
        </w:rPr>
        <w:t>】</w:t>
      </w:r>
    </w:p>
    <w:p>
      <w:pPr>
        <w:keepNext w:val="0"/>
        <w:keepLines w:val="0"/>
        <w:pageBreakBefore w:val="0"/>
        <w:widowControl w:val="0"/>
        <w:kinsoku/>
        <w:wordWrap/>
        <w:overflowPunct/>
        <w:topLinePunct w:val="0"/>
        <w:bidi w:val="0"/>
        <w:spacing w:line="56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2.乙方应于完成合同签订当日向甲方支付人民币</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sz w:val="32"/>
          <w:szCs w:val="32"/>
        </w:rPr>
        <w:t>（¥：</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元）</w:t>
      </w:r>
      <w:r>
        <w:rPr>
          <w:rFonts w:hint="eastAsia" w:ascii="仿宋" w:hAnsi="仿宋" w:eastAsia="仿宋" w:cs="仿宋"/>
          <w:color w:val="auto"/>
          <w:sz w:val="32"/>
          <w:szCs w:val="32"/>
          <w:lang w:val="en-US" w:eastAsia="zh-CN"/>
        </w:rPr>
        <w:t>作为租赁履约保证金，该履约保证金待本合同履行期限届满或本合同解除后双方根据乙方是否对租赁物造成损害及其损害程度或扣除乙方应付而尚未支付的款项之后，进行结算，多还少补；履约保证金不计利息。</w:t>
      </w:r>
    </w:p>
    <w:p>
      <w:pPr>
        <w:keepNext w:val="0"/>
        <w:keepLines w:val="0"/>
        <w:pageBreakBefore w:val="0"/>
        <w:widowControl w:val="0"/>
        <w:kinsoku/>
        <w:wordWrap/>
        <w:overflowPunct/>
        <w:topLinePunct w:val="0"/>
        <w:bidi w:val="0"/>
        <w:spacing w:line="56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3.租赁期限内因乙方原因解除租赁合同的，履约保证金不予退还。</w:t>
      </w:r>
    </w:p>
    <w:p>
      <w:pPr>
        <w:keepNext w:val="0"/>
        <w:keepLines w:val="0"/>
        <w:pageBreakBefore w:val="0"/>
        <w:widowControl w:val="0"/>
        <w:kinsoku/>
        <w:wordWrap/>
        <w:overflowPunct/>
        <w:topLinePunct w:val="0"/>
        <w:bidi w:val="0"/>
        <w:spacing w:line="560" w:lineRule="exact"/>
        <w:ind w:firstLine="640" w:firstLineChars="200"/>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4.租金、履约保证金、补偿金、违约金计算后向上取整到元。</w:t>
      </w:r>
    </w:p>
    <w:p>
      <w:pPr>
        <w:keepNext w:val="0"/>
        <w:keepLines w:val="0"/>
        <w:pageBreakBefore w:val="0"/>
        <w:widowControl w:val="0"/>
        <w:kinsoku/>
        <w:wordWrap/>
        <w:overflowPunct/>
        <w:topLinePunct w:val="0"/>
        <w:bidi w:val="0"/>
        <w:spacing w:line="560" w:lineRule="exact"/>
        <w:ind w:firstLine="640" w:firstLineChars="200"/>
        <w:rPr>
          <w:rFonts w:hint="eastAsia" w:ascii="仿宋" w:hAnsi="仿宋" w:eastAsia="仿宋" w:cs="仿宋"/>
          <w:sz w:val="32"/>
          <w:szCs w:val="32"/>
        </w:rPr>
      </w:pPr>
      <w:r>
        <w:rPr>
          <w:rFonts w:hint="eastAsia" w:ascii="仿宋" w:hAnsi="仿宋" w:eastAsia="仿宋" w:cs="仿宋"/>
          <w:color w:val="auto"/>
          <w:sz w:val="32"/>
          <w:szCs w:val="32"/>
          <w:lang w:val="en-US" w:eastAsia="zh-CN"/>
        </w:rPr>
        <w:t>5.租金为先交租，后使用。</w:t>
      </w:r>
      <w:r>
        <w:rPr>
          <w:rFonts w:hint="eastAsia" w:ascii="仿宋" w:hAnsi="仿宋" w:eastAsia="仿宋" w:cs="仿宋"/>
          <w:color w:val="auto"/>
          <w:sz w:val="32"/>
          <w:szCs w:val="32"/>
        </w:rPr>
        <w:t>乙方应于完成合同签订</w:t>
      </w:r>
      <w:r>
        <w:rPr>
          <w:rFonts w:hint="eastAsia" w:ascii="仿宋" w:hAnsi="仿宋" w:eastAsia="仿宋" w:cs="仿宋"/>
          <w:color w:val="auto"/>
          <w:sz w:val="32"/>
          <w:szCs w:val="32"/>
          <w:lang w:val="en-US" w:eastAsia="zh-CN"/>
        </w:rPr>
        <w:t>当日</w:t>
      </w:r>
      <w:r>
        <w:rPr>
          <w:rFonts w:hint="eastAsia" w:ascii="仿宋" w:hAnsi="仿宋" w:eastAsia="仿宋" w:cs="仿宋"/>
          <w:color w:val="auto"/>
          <w:sz w:val="32"/>
          <w:szCs w:val="32"/>
        </w:rPr>
        <w:t>采用银行转账方式将租金交至甲方指定账户</w:t>
      </w:r>
      <w:r>
        <w:rPr>
          <w:rFonts w:hint="eastAsia" w:ascii="仿宋" w:hAnsi="仿宋" w:eastAsia="仿宋" w:cs="仿宋"/>
          <w:color w:val="auto"/>
          <w:sz w:val="32"/>
          <w:szCs w:val="32"/>
          <w:lang w:val="en-US" w:eastAsia="zh-CN"/>
        </w:rPr>
        <w:t>。若乙方逾期支付租金的，甲方有权从乙方逾期之日起算，</w:t>
      </w:r>
      <w:bookmarkStart w:id="2" w:name="_Hlk138776336"/>
      <w:r>
        <w:rPr>
          <w:rFonts w:hint="eastAsia" w:ascii="仿宋" w:hAnsi="仿宋" w:eastAsia="仿宋" w:cs="仿宋"/>
          <w:color w:val="auto"/>
          <w:sz w:val="32"/>
          <w:szCs w:val="32"/>
          <w:lang w:val="en-US" w:eastAsia="zh-CN"/>
        </w:rPr>
        <w:t>即乙方应付款之日起至实际付清全部费用之日止，按日以应支付金额的千分之五为标准向甲方支付违约金</w:t>
      </w:r>
      <w:bookmarkEnd w:id="2"/>
      <w:r>
        <w:rPr>
          <w:rFonts w:hint="eastAsia" w:ascii="仿宋" w:hAnsi="仿宋" w:eastAsia="仿宋" w:cs="仿宋"/>
          <w:color w:val="auto"/>
          <w:sz w:val="32"/>
          <w:szCs w:val="32"/>
          <w:lang w:val="en-US" w:eastAsia="zh-CN"/>
        </w:rPr>
        <w:t>。乙方在合同履行过程中因特殊原因无法依约支付租金的，乙方需提前</w:t>
      </w:r>
      <w:r>
        <w:rPr>
          <w:rFonts w:hint="eastAsia" w:ascii="仿宋" w:hAnsi="仿宋" w:eastAsia="仿宋" w:cs="仿宋"/>
          <w:color w:val="auto"/>
          <w:sz w:val="32"/>
          <w:szCs w:val="32"/>
          <w:u w:val="single"/>
          <w:lang w:val="en-US" w:eastAsia="zh-CN"/>
        </w:rPr>
        <w:t>3</w:t>
      </w:r>
      <w:r>
        <w:rPr>
          <w:rFonts w:hint="eastAsia" w:ascii="仿宋" w:hAnsi="仿宋" w:eastAsia="仿宋" w:cs="仿宋"/>
          <w:color w:val="auto"/>
          <w:sz w:val="32"/>
          <w:szCs w:val="32"/>
          <w:lang w:val="en-US" w:eastAsia="zh-CN"/>
        </w:rPr>
        <w:t>天向甲方提出书面缓交申请，并得到甲方同意，否则按逾期支付租金处理；若乙方拖欠超过</w:t>
      </w:r>
      <w:r>
        <w:rPr>
          <w:rFonts w:hint="eastAsia" w:ascii="仿宋" w:hAnsi="仿宋" w:eastAsia="仿宋" w:cs="仿宋"/>
          <w:color w:val="auto"/>
          <w:sz w:val="32"/>
          <w:szCs w:val="32"/>
          <w:u w:val="single"/>
          <w:lang w:val="en-US" w:eastAsia="zh-CN"/>
        </w:rPr>
        <w:t>30</w:t>
      </w:r>
      <w:r>
        <w:rPr>
          <w:rFonts w:hint="eastAsia" w:ascii="仿宋" w:hAnsi="仿宋" w:eastAsia="仿宋" w:cs="仿宋"/>
          <w:color w:val="auto"/>
          <w:sz w:val="32"/>
          <w:szCs w:val="32"/>
          <w:lang w:val="en-US" w:eastAsia="zh-CN"/>
        </w:rPr>
        <w:t>日拒不支付的，甲方有权单方面解除合同，收回房屋。附甲方指定账户如下</w:t>
      </w:r>
      <w:r>
        <w:rPr>
          <w:rFonts w:hint="eastAsia" w:ascii="仿宋" w:hAnsi="仿宋" w:eastAsia="仿宋" w:cs="仿宋"/>
          <w:sz w:val="32"/>
          <w:szCs w:val="32"/>
        </w:rPr>
        <w:t>：</w:t>
      </w:r>
    </w:p>
    <w:p>
      <w:pPr>
        <w:keepNext w:val="0"/>
        <w:keepLines w:val="0"/>
        <w:pageBreakBefore w:val="0"/>
        <w:widowControl w:val="0"/>
        <w:kinsoku/>
        <w:wordWrap/>
        <w:overflowPunct/>
        <w:topLinePunct w:val="0"/>
        <w:bidi w:val="0"/>
        <w:spacing w:line="560" w:lineRule="exact"/>
        <w:ind w:firstLine="640" w:firstLineChars="200"/>
        <w:rPr>
          <w:rFonts w:hint="eastAsia" w:ascii="仿宋" w:hAnsi="仿宋" w:eastAsia="仿宋" w:cs="仿宋"/>
          <w:sz w:val="32"/>
          <w:szCs w:val="32"/>
          <w:u w:val="single"/>
        </w:rPr>
      </w:pPr>
      <w:r>
        <w:rPr>
          <w:rFonts w:hint="eastAsia" w:ascii="仿宋" w:hAnsi="仿宋" w:eastAsia="仿宋" w:cs="仿宋"/>
          <w:sz w:val="32"/>
          <w:szCs w:val="32"/>
          <w:u w:val="single"/>
        </w:rPr>
        <w:t>户名：漳州九龙江古雷发展集团有限公司</w:t>
      </w:r>
    </w:p>
    <w:p>
      <w:pPr>
        <w:keepNext w:val="0"/>
        <w:keepLines w:val="0"/>
        <w:pageBreakBefore w:val="0"/>
        <w:widowControl w:val="0"/>
        <w:kinsoku/>
        <w:wordWrap/>
        <w:overflowPunct/>
        <w:topLinePunct w:val="0"/>
        <w:bidi w:val="0"/>
        <w:spacing w:line="560" w:lineRule="exact"/>
        <w:ind w:firstLine="640" w:firstLineChars="200"/>
        <w:rPr>
          <w:rFonts w:hint="eastAsia" w:ascii="仿宋" w:hAnsi="仿宋" w:eastAsia="仿宋" w:cs="仿宋"/>
          <w:sz w:val="32"/>
          <w:szCs w:val="32"/>
          <w:u w:val="single"/>
        </w:rPr>
      </w:pPr>
      <w:r>
        <w:rPr>
          <w:rFonts w:hint="eastAsia" w:ascii="仿宋" w:hAnsi="仿宋" w:eastAsia="仿宋" w:cs="仿宋"/>
          <w:sz w:val="32"/>
          <w:szCs w:val="32"/>
          <w:u w:val="single"/>
        </w:rPr>
        <w:t>开户行：恒丰银行股份有限公司漳州分行</w:t>
      </w:r>
    </w:p>
    <w:p>
      <w:pPr>
        <w:keepNext w:val="0"/>
        <w:keepLines w:val="0"/>
        <w:pageBreakBefore w:val="0"/>
        <w:widowControl w:val="0"/>
        <w:kinsoku/>
        <w:wordWrap/>
        <w:overflowPunct/>
        <w:topLinePunct w:val="0"/>
        <w:bidi w:val="0"/>
        <w:spacing w:line="560" w:lineRule="exact"/>
        <w:ind w:firstLine="640" w:firstLineChars="200"/>
        <w:rPr>
          <w:rFonts w:hint="eastAsia" w:ascii="仿宋" w:hAnsi="仿宋" w:eastAsia="仿宋" w:cs="仿宋"/>
          <w:color w:val="000000" w:themeColor="text1"/>
          <w:sz w:val="32"/>
          <w:szCs w:val="32"/>
          <w:u w:val="single"/>
          <w14:textFill>
            <w14:solidFill>
              <w14:schemeClr w14:val="tx1"/>
            </w14:solidFill>
          </w14:textFill>
        </w:rPr>
      </w:pPr>
      <w:r>
        <w:rPr>
          <w:rFonts w:hint="eastAsia" w:ascii="仿宋" w:hAnsi="仿宋" w:eastAsia="仿宋" w:cs="仿宋"/>
          <w:color w:val="000000" w:themeColor="text1"/>
          <w:sz w:val="32"/>
          <w:szCs w:val="32"/>
          <w:u w:val="single"/>
          <w14:textFill>
            <w14:solidFill>
              <w14:schemeClr w14:val="tx1"/>
            </w14:solidFill>
          </w14:textFill>
        </w:rPr>
        <w:t>账号：35050104100100000351</w:t>
      </w:r>
    </w:p>
    <w:p>
      <w:pPr>
        <w:keepNext w:val="0"/>
        <w:keepLines w:val="0"/>
        <w:pageBreakBefore w:val="0"/>
        <w:widowControl w:val="0"/>
        <w:kinsoku/>
        <w:wordWrap/>
        <w:overflowPunct/>
        <w:topLinePunct w:val="0"/>
        <w:bidi w:val="0"/>
        <w:spacing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6</w:t>
      </w:r>
      <w:r>
        <w:rPr>
          <w:rFonts w:hint="eastAsia" w:ascii="仿宋" w:hAnsi="仿宋" w:eastAsia="仿宋" w:cs="仿宋"/>
          <w:color w:val="000000" w:themeColor="text1"/>
          <w:sz w:val="32"/>
          <w:szCs w:val="32"/>
          <w14:textFill>
            <w14:solidFill>
              <w14:schemeClr w14:val="tx1"/>
            </w14:solidFill>
          </w14:textFill>
        </w:rPr>
        <w:t>.乙方支付租金后，甲方向乙方开具发票。如乙方提供的开票信息有误，或提供虚假开票信息，或变更开票信息未及时告知甲方，则所造成的一切法律后果由乙方承担。乙方确认开票信息如下：</w:t>
      </w:r>
    </w:p>
    <w:p>
      <w:pPr>
        <w:keepNext w:val="0"/>
        <w:keepLines w:val="0"/>
        <w:pageBreakBefore w:val="0"/>
        <w:widowControl w:val="0"/>
        <w:kinsoku/>
        <w:wordWrap/>
        <w:overflowPunct/>
        <w:topLinePunct w:val="0"/>
        <w:bidi w:val="0"/>
        <w:spacing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发 票 类 型 ：</w:t>
      </w:r>
      <w:r>
        <w:rPr>
          <w:rFonts w:hint="eastAsia" w:ascii="仿宋" w:hAnsi="仿宋" w:eastAsia="仿宋" w:cs="仿宋"/>
          <w:color w:val="000000" w:themeColor="text1"/>
          <w:sz w:val="32"/>
          <w:szCs w:val="32"/>
          <w14:textFill>
            <w14:solidFill>
              <w14:schemeClr w14:val="tx1"/>
            </w14:solidFill>
          </w14:textFill>
        </w:rPr>
        <w:sym w:font="Wingdings 2" w:char="00A3"/>
      </w:r>
      <w:r>
        <w:rPr>
          <w:rFonts w:hint="eastAsia" w:ascii="仿宋" w:hAnsi="仿宋" w:eastAsia="仿宋" w:cs="仿宋"/>
          <w:color w:val="000000" w:themeColor="text1"/>
          <w:sz w:val="32"/>
          <w:szCs w:val="32"/>
          <w14:textFill>
            <w14:solidFill>
              <w14:schemeClr w14:val="tx1"/>
            </w14:solidFill>
          </w14:textFill>
        </w:rPr>
        <w:t xml:space="preserve">增值税普通发票   </w:t>
      </w:r>
      <w:r>
        <w:rPr>
          <w:rFonts w:hint="eastAsia" w:ascii="仿宋" w:hAnsi="仿宋" w:eastAsia="仿宋" w:cs="仿宋"/>
          <w:color w:val="000000" w:themeColor="text1"/>
          <w:sz w:val="32"/>
          <w:szCs w:val="32"/>
          <w14:textFill>
            <w14:solidFill>
              <w14:schemeClr w14:val="tx1"/>
            </w14:solidFill>
          </w14:textFill>
        </w:rPr>
        <w:sym w:font="Wingdings 2" w:char="00A3"/>
      </w:r>
      <w:r>
        <w:rPr>
          <w:rFonts w:hint="eastAsia" w:ascii="仿宋" w:hAnsi="仿宋" w:eastAsia="仿宋" w:cs="仿宋"/>
          <w:color w:val="000000" w:themeColor="text1"/>
          <w:sz w:val="32"/>
          <w:szCs w:val="32"/>
          <w14:textFill>
            <w14:solidFill>
              <w14:schemeClr w14:val="tx1"/>
            </w14:solidFill>
          </w14:textFill>
        </w:rPr>
        <w:t>增值税专用发票</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000000" w:themeColor="text1"/>
          <w:sz w:val="32"/>
          <w:szCs w:val="32"/>
          <w14:textFill>
            <w14:solidFill>
              <w14:schemeClr w14:val="tx1"/>
            </w14:solidFill>
          </w14:textFill>
        </w:rPr>
        <w:t>名        称：</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纳税人识别号：</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账        号：</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开   户   行：</w:t>
      </w:r>
    </w:p>
    <w:p>
      <w:pPr>
        <w:spacing w:line="560" w:lineRule="exact"/>
        <w:ind w:left="2718" w:leftChars="304" w:hanging="2080" w:hangingChars="650"/>
        <w:rPr>
          <w:rFonts w:ascii="仿宋" w:hAnsi="仿宋" w:eastAsia="仿宋" w:cs="仿宋"/>
          <w:color w:val="auto"/>
          <w:sz w:val="32"/>
          <w:szCs w:val="32"/>
        </w:rPr>
      </w:pPr>
      <w:r>
        <w:rPr>
          <w:rFonts w:hint="eastAsia" w:ascii="仿宋" w:hAnsi="仿宋" w:eastAsia="仿宋" w:cs="仿宋"/>
          <w:color w:val="auto"/>
          <w:sz w:val="32"/>
          <w:szCs w:val="32"/>
        </w:rPr>
        <w:t>地        址：</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电        话：</w:t>
      </w:r>
    </w:p>
    <w:p>
      <w:pPr>
        <w:keepNext w:val="0"/>
        <w:keepLines w:val="0"/>
        <w:pageBreakBefore w:val="0"/>
        <w:widowControl w:val="0"/>
        <w:kinsoku/>
        <w:wordWrap/>
        <w:overflowPunct/>
        <w:topLinePunct w:val="0"/>
        <w:bidi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w:t>
      </w:r>
      <w:r>
        <w:rPr>
          <w:rFonts w:hint="eastAsia" w:ascii="仿宋" w:hAnsi="仿宋" w:eastAsia="仿宋" w:cs="仿宋"/>
          <w:sz w:val="32"/>
          <w:szCs w:val="32"/>
          <w:lang w:val="en-US" w:eastAsia="zh-CN"/>
        </w:rPr>
        <w:t>乙方</w:t>
      </w:r>
      <w:r>
        <w:rPr>
          <w:rFonts w:hint="eastAsia" w:ascii="仿宋" w:hAnsi="仿宋" w:eastAsia="仿宋" w:cs="仿宋"/>
          <w:sz w:val="32"/>
          <w:szCs w:val="32"/>
        </w:rPr>
        <w:t>租赁期间产生的包括且不限于</w:t>
      </w:r>
      <w:r>
        <w:rPr>
          <w:rFonts w:hint="eastAsia" w:ascii="仿宋" w:hAnsi="仿宋" w:eastAsia="仿宋" w:cs="仿宋"/>
          <w:sz w:val="32"/>
          <w:szCs w:val="32"/>
          <w:lang w:val="en-US" w:eastAsia="zh-CN"/>
        </w:rPr>
        <w:t>物业费、</w:t>
      </w:r>
      <w:r>
        <w:rPr>
          <w:rFonts w:hint="eastAsia" w:ascii="仿宋" w:hAnsi="仿宋" w:eastAsia="仿宋" w:cs="仿宋"/>
          <w:sz w:val="32"/>
          <w:szCs w:val="32"/>
        </w:rPr>
        <w:t>水费、电费、燃气费、</w:t>
      </w:r>
      <w:r>
        <w:rPr>
          <w:rFonts w:hint="eastAsia" w:ascii="仿宋" w:hAnsi="仿宋" w:eastAsia="仿宋" w:cs="仿宋"/>
          <w:sz w:val="32"/>
          <w:szCs w:val="32"/>
          <w:lang w:val="en-US" w:eastAsia="zh-CN"/>
        </w:rPr>
        <w:t>停车费、</w:t>
      </w:r>
      <w:r>
        <w:rPr>
          <w:rFonts w:hint="eastAsia" w:ascii="仿宋" w:hAnsi="仿宋" w:eastAsia="仿宋" w:cs="仿宋"/>
          <w:sz w:val="32"/>
          <w:szCs w:val="32"/>
        </w:rPr>
        <w:t>通讯网络费等因使用房屋所产生的各项费用，全部由乙方承担，由乙方自行交纳；若乙方未按时缴交上述各项费用，导致甲方代为缴付的，乙方必须在收到甲方通</w:t>
      </w:r>
      <w:r>
        <w:rPr>
          <w:rFonts w:hint="eastAsia" w:ascii="仿宋" w:hAnsi="仿宋" w:eastAsia="仿宋" w:cs="仿宋"/>
          <w:color w:val="auto"/>
          <w:sz w:val="32"/>
          <w:szCs w:val="32"/>
        </w:rPr>
        <w:t>知之日起</w:t>
      </w:r>
      <w:r>
        <w:rPr>
          <w:rFonts w:hint="eastAsia" w:ascii="仿宋" w:hAnsi="仿宋" w:eastAsia="仿宋" w:cs="仿宋"/>
          <w:color w:val="auto"/>
          <w:sz w:val="32"/>
          <w:szCs w:val="32"/>
          <w:u w:val="single"/>
          <w:lang w:val="en-US" w:eastAsia="zh-CN"/>
        </w:rPr>
        <w:t>10</w:t>
      </w:r>
      <w:r>
        <w:rPr>
          <w:rFonts w:hint="eastAsia" w:ascii="仿宋" w:hAnsi="仿宋" w:eastAsia="仿宋" w:cs="仿宋"/>
          <w:color w:val="auto"/>
          <w:sz w:val="32"/>
          <w:szCs w:val="32"/>
          <w:u w:val="none"/>
          <w:lang w:val="en-US" w:eastAsia="zh-CN"/>
        </w:rPr>
        <w:t>个工作</w:t>
      </w:r>
      <w:r>
        <w:rPr>
          <w:rFonts w:hint="eastAsia" w:ascii="仿宋" w:hAnsi="仿宋" w:eastAsia="仿宋" w:cs="仿宋"/>
          <w:color w:val="auto"/>
          <w:sz w:val="32"/>
          <w:szCs w:val="32"/>
          <w:u w:val="none"/>
        </w:rPr>
        <w:t>日</w:t>
      </w:r>
      <w:r>
        <w:rPr>
          <w:rFonts w:hint="eastAsia" w:ascii="仿宋" w:hAnsi="仿宋" w:eastAsia="仿宋" w:cs="仿宋"/>
          <w:color w:val="auto"/>
          <w:sz w:val="32"/>
          <w:szCs w:val="32"/>
        </w:rPr>
        <w:t>内将</w:t>
      </w:r>
      <w:r>
        <w:rPr>
          <w:rFonts w:hint="eastAsia" w:ascii="仿宋" w:hAnsi="仿宋" w:eastAsia="仿宋" w:cs="仿宋"/>
          <w:sz w:val="32"/>
          <w:szCs w:val="32"/>
        </w:rPr>
        <w:t>全部代垫款项支付至本合同第</w:t>
      </w:r>
      <w:r>
        <w:rPr>
          <w:rFonts w:hint="eastAsia" w:ascii="仿宋" w:hAnsi="仿宋" w:eastAsia="仿宋" w:cs="仿宋"/>
          <w:sz w:val="32"/>
          <w:szCs w:val="32"/>
          <w:lang w:val="en-US" w:eastAsia="zh-CN"/>
        </w:rPr>
        <w:t>四条第5</w:t>
      </w:r>
      <w:r>
        <w:rPr>
          <w:rFonts w:hint="eastAsia" w:ascii="仿宋" w:hAnsi="仿宋" w:eastAsia="仿宋" w:cs="仿宋"/>
          <w:sz w:val="32"/>
          <w:szCs w:val="32"/>
        </w:rPr>
        <w:t>款约定的账户，否则甲方有权从</w:t>
      </w:r>
      <w:r>
        <w:rPr>
          <w:rFonts w:hint="eastAsia" w:ascii="仿宋" w:hAnsi="仿宋" w:eastAsia="仿宋" w:cs="仿宋"/>
          <w:sz w:val="32"/>
          <w:szCs w:val="32"/>
          <w:lang w:eastAsia="zh-CN"/>
        </w:rPr>
        <w:t>履约保证金</w:t>
      </w:r>
      <w:r>
        <w:rPr>
          <w:rFonts w:hint="eastAsia" w:ascii="仿宋" w:hAnsi="仿宋" w:eastAsia="仿宋" w:cs="仿宋"/>
          <w:sz w:val="32"/>
          <w:szCs w:val="32"/>
        </w:rPr>
        <w:t>中优先扣回。</w:t>
      </w:r>
    </w:p>
    <w:p>
      <w:pPr>
        <w:keepNext w:val="0"/>
        <w:keepLines w:val="0"/>
        <w:pageBreakBefore w:val="0"/>
        <w:widowControl w:val="0"/>
        <w:kinsoku/>
        <w:wordWrap/>
        <w:overflowPunct/>
        <w:topLinePunct w:val="0"/>
        <w:bidi w:val="0"/>
        <w:spacing w:line="560" w:lineRule="exact"/>
        <w:ind w:firstLine="640" w:firstLineChars="200"/>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u w:val="none"/>
          <w:lang w:val="en-US" w:eastAsia="zh-CN"/>
        </w:rPr>
        <w:t>租赁期间，</w:t>
      </w:r>
      <w:r>
        <w:rPr>
          <w:rFonts w:hint="eastAsia" w:ascii="仿宋" w:hAnsi="仿宋" w:eastAsia="仿宋" w:cs="仿宋"/>
          <w:strike w:val="0"/>
          <w:dstrike w:val="0"/>
          <w:color w:val="auto"/>
          <w:sz w:val="32"/>
          <w:szCs w:val="32"/>
          <w:u w:val="none"/>
          <w:lang w:val="en-US" w:eastAsia="zh-CN"/>
        </w:rPr>
        <w:t>甲乙双方同意*号楼现有</w:t>
      </w:r>
      <w:r>
        <w:rPr>
          <w:rFonts w:hint="eastAsia" w:ascii="仿宋" w:hAnsi="仿宋" w:eastAsia="仿宋" w:cs="仿宋"/>
          <w:color w:val="auto"/>
          <w:sz w:val="32"/>
          <w:szCs w:val="32"/>
          <w:u w:val="none"/>
          <w:lang w:val="en-US" w:eastAsia="zh-CN"/>
        </w:rPr>
        <w:t>空调机组产生的电量电费按如下原则分摊计收：其中一个空调机组运行***层，乙方需承担该空调机组对应的使用期间（按该空调机组电表的每月抄表数）</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号房屋</w:t>
      </w:r>
      <w:r>
        <w:rPr>
          <w:rFonts w:hint="eastAsia" w:ascii="仿宋" w:hAnsi="仿宋" w:eastAsia="仿宋" w:cs="仿宋"/>
          <w:color w:val="auto"/>
          <w:sz w:val="32"/>
          <w:szCs w:val="32"/>
          <w:u w:val="none"/>
          <w:lang w:val="en-US" w:eastAsia="zh-CN"/>
        </w:rPr>
        <w:t>的全部电费。上述电费因甲方以整幢楼房的全部用电费向电力部门缴交，乙方应按本条第7款约定的</w:t>
      </w:r>
      <w:r>
        <w:rPr>
          <w:rFonts w:hint="eastAsia" w:ascii="仿宋" w:hAnsi="仿宋" w:eastAsia="仿宋" w:cs="仿宋"/>
          <w:color w:val="auto"/>
          <w:sz w:val="32"/>
          <w:szCs w:val="32"/>
        </w:rPr>
        <w:t>收到甲方通知之日起</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u w:val="none"/>
          <w:lang w:val="en-US" w:eastAsia="zh-CN"/>
        </w:rPr>
        <w:t>个工作</w:t>
      </w:r>
      <w:r>
        <w:rPr>
          <w:rFonts w:hint="eastAsia" w:ascii="仿宋" w:hAnsi="仿宋" w:eastAsia="仿宋" w:cs="仿宋"/>
          <w:color w:val="auto"/>
          <w:sz w:val="32"/>
          <w:szCs w:val="32"/>
          <w:u w:val="none"/>
        </w:rPr>
        <w:t>日</w:t>
      </w:r>
      <w:r>
        <w:rPr>
          <w:rFonts w:hint="eastAsia" w:ascii="仿宋" w:hAnsi="仿宋" w:eastAsia="仿宋" w:cs="仿宋"/>
          <w:color w:val="auto"/>
          <w:sz w:val="32"/>
          <w:szCs w:val="32"/>
        </w:rPr>
        <w:t>内</w:t>
      </w:r>
      <w:r>
        <w:rPr>
          <w:rFonts w:hint="eastAsia" w:ascii="仿宋" w:hAnsi="仿宋" w:eastAsia="仿宋" w:cs="仿宋"/>
          <w:color w:val="auto"/>
          <w:sz w:val="32"/>
          <w:szCs w:val="32"/>
          <w:lang w:val="en-US" w:eastAsia="zh-CN"/>
        </w:rPr>
        <w:t>缴清甲方垫付的电费。</w:t>
      </w:r>
    </w:p>
    <w:p>
      <w:pPr>
        <w:keepNext w:val="0"/>
        <w:keepLines w:val="0"/>
        <w:pageBreakBefore w:val="0"/>
        <w:widowControl w:val="0"/>
        <w:kinsoku/>
        <w:wordWrap/>
        <w:overflowPunct/>
        <w:topLinePunct w:val="0"/>
        <w:bidi w:val="0"/>
        <w:spacing w:before="156" w:beforeLines="50" w:line="560" w:lineRule="exact"/>
        <w:ind w:firstLine="628" w:firstLineChars="196"/>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第五条 房屋维修</w:t>
      </w:r>
    </w:p>
    <w:p>
      <w:pPr>
        <w:keepNext w:val="0"/>
        <w:keepLines w:val="0"/>
        <w:pageBreakBefore w:val="0"/>
        <w:widowControl w:val="0"/>
        <w:kinsoku/>
        <w:wordWrap/>
        <w:overflowPunct/>
        <w:topLinePunct w:val="0"/>
        <w:bidi w:val="0"/>
        <w:spacing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w:t>
      </w:r>
      <w:r>
        <w:rPr>
          <w:rFonts w:hint="eastAsia" w:ascii="仿宋" w:hAnsi="仿宋" w:eastAsia="仿宋" w:cs="仿宋"/>
          <w:color w:val="000000" w:themeColor="text1"/>
          <w:sz w:val="32"/>
          <w:szCs w:val="32"/>
          <w:lang w:val="en-US" w:eastAsia="zh-CN"/>
          <w14:textFill>
            <w14:solidFill>
              <w14:schemeClr w14:val="tx1"/>
            </w14:solidFill>
          </w14:textFill>
        </w:rPr>
        <w:t>租赁期间乙方应当按照原有的房屋建筑设计的要求、方法及用途合理使用租赁物及其附属设施，</w:t>
      </w:r>
      <w:r>
        <w:rPr>
          <w:rFonts w:hint="eastAsia" w:ascii="仿宋" w:hAnsi="仿宋" w:eastAsia="仿宋" w:cs="仿宋"/>
          <w:color w:val="000000" w:themeColor="text1"/>
          <w:sz w:val="32"/>
          <w:szCs w:val="32"/>
          <w14:textFill>
            <w14:solidFill>
              <w14:schemeClr w14:val="tx1"/>
            </w14:solidFill>
          </w14:textFill>
        </w:rPr>
        <w:t>否则，甲方有权</w:t>
      </w:r>
      <w:r>
        <w:rPr>
          <w:rFonts w:hint="eastAsia" w:ascii="仿宋" w:hAnsi="仿宋" w:eastAsia="仿宋" w:cs="仿宋"/>
          <w:color w:val="000000" w:themeColor="text1"/>
          <w:sz w:val="32"/>
          <w:szCs w:val="32"/>
          <w:lang w:val="en-US" w:eastAsia="zh-CN"/>
          <w14:textFill>
            <w14:solidFill>
              <w14:schemeClr w14:val="tx1"/>
            </w14:solidFill>
          </w14:textFill>
        </w:rPr>
        <w:t>单方面</w:t>
      </w:r>
      <w:r>
        <w:rPr>
          <w:rFonts w:hint="eastAsia" w:ascii="仿宋" w:hAnsi="仿宋" w:eastAsia="仿宋" w:cs="仿宋"/>
          <w:color w:val="000000" w:themeColor="text1"/>
          <w:sz w:val="32"/>
          <w:szCs w:val="32"/>
          <w14:textFill>
            <w14:solidFill>
              <w14:schemeClr w14:val="tx1"/>
            </w14:solidFill>
          </w14:textFill>
        </w:rPr>
        <w:t>解除合同</w:t>
      </w:r>
      <w:r>
        <w:rPr>
          <w:rFonts w:hint="eastAsia" w:ascii="仿宋" w:hAnsi="仿宋" w:eastAsia="仿宋" w:cs="仿宋"/>
          <w:color w:val="000000" w:themeColor="text1"/>
          <w:sz w:val="32"/>
          <w:szCs w:val="32"/>
          <w:lang w:val="en-US" w:eastAsia="zh-CN"/>
          <w14:textFill>
            <w14:solidFill>
              <w14:schemeClr w14:val="tx1"/>
            </w14:solidFill>
          </w14:textFill>
        </w:rPr>
        <w:t>并向乙方追究相应的法律责任</w:t>
      </w:r>
      <w:r>
        <w:rPr>
          <w:rFonts w:hint="eastAsia" w:ascii="仿宋" w:hAnsi="仿宋" w:eastAsia="仿宋" w:cs="仿宋"/>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bidi w:val="0"/>
        <w:spacing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w:t>
      </w:r>
      <w:r>
        <w:rPr>
          <w:rFonts w:hint="eastAsia" w:ascii="仿宋" w:hAnsi="仿宋" w:eastAsia="仿宋" w:cs="仿宋"/>
          <w:sz w:val="32"/>
          <w:szCs w:val="32"/>
        </w:rPr>
        <w:t>.</w:t>
      </w:r>
      <w:r>
        <w:rPr>
          <w:rFonts w:hint="eastAsia" w:ascii="仿宋" w:hAnsi="仿宋" w:eastAsia="仿宋" w:cs="仿宋"/>
          <w:sz w:val="32"/>
          <w:szCs w:val="32"/>
          <w:lang w:val="en-US" w:eastAsia="zh-CN"/>
        </w:rPr>
        <w:t>租赁期间内，房屋主体如有自然损耗，由甲方负责维修并承担责任；如因乙方原因（包括但不限于人为使用不当、生产事故等）造成房屋毁损的，由乙方自行维修并承担责任；房屋范围以外的维修维护，不属于甲方维修维护义务，乙方需自行联系相关部门或相关人员处理</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bidi w:val="0"/>
        <w:spacing w:before="156" w:beforeLines="50" w:line="560" w:lineRule="exact"/>
        <w:ind w:firstLine="641" w:firstLineChars="200"/>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第六条 房屋的装修装饰、改建扩建</w:t>
      </w:r>
    </w:p>
    <w:p>
      <w:pPr>
        <w:keepNext w:val="0"/>
        <w:keepLines w:val="0"/>
        <w:pageBreakBefore w:val="0"/>
        <w:widowControl w:val="0"/>
        <w:kinsoku/>
        <w:wordWrap/>
        <w:overflowPunct/>
        <w:topLinePunct w:val="0"/>
        <w:bidi w:val="0"/>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1.甲方</w:t>
      </w:r>
      <w:r>
        <w:rPr>
          <w:rFonts w:hint="eastAsia" w:ascii="仿宋" w:hAnsi="仿宋" w:eastAsia="仿宋" w:cs="仿宋"/>
          <w:sz w:val="32"/>
          <w:szCs w:val="32"/>
          <w:lang w:val="en-US" w:eastAsia="zh-CN"/>
        </w:rPr>
        <w:t>在租赁房屋交付前已</w:t>
      </w:r>
      <w:r>
        <w:rPr>
          <w:rFonts w:hint="eastAsia" w:ascii="仿宋" w:hAnsi="仿宋" w:eastAsia="仿宋" w:cs="仿宋"/>
          <w:sz w:val="32"/>
          <w:szCs w:val="32"/>
        </w:rPr>
        <w:t>对房屋进行装修装饰</w:t>
      </w:r>
      <w:r>
        <w:rPr>
          <w:rFonts w:hint="eastAsia" w:ascii="仿宋" w:hAnsi="仿宋" w:eastAsia="仿宋" w:cs="仿宋"/>
          <w:sz w:val="32"/>
          <w:szCs w:val="32"/>
          <w:lang w:val="en-US" w:eastAsia="zh-CN"/>
        </w:rPr>
        <w:t>的</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乙方负有义务保护好该</w:t>
      </w:r>
      <w:r>
        <w:rPr>
          <w:rFonts w:hint="eastAsia" w:ascii="仿宋" w:hAnsi="仿宋" w:eastAsia="仿宋" w:cs="仿宋"/>
          <w:sz w:val="32"/>
          <w:szCs w:val="32"/>
        </w:rPr>
        <w:t>装修装饰；</w:t>
      </w:r>
      <w:r>
        <w:rPr>
          <w:rFonts w:hint="eastAsia" w:ascii="仿宋" w:hAnsi="仿宋" w:eastAsia="仿宋" w:cs="仿宋"/>
          <w:sz w:val="32"/>
          <w:szCs w:val="32"/>
          <w:lang w:val="en-US" w:eastAsia="zh-CN"/>
        </w:rPr>
        <w:t>租赁后</w:t>
      </w:r>
      <w:r>
        <w:rPr>
          <w:rFonts w:hint="eastAsia" w:ascii="仿宋" w:hAnsi="仿宋" w:eastAsia="仿宋" w:cs="仿宋"/>
          <w:sz w:val="32"/>
          <w:szCs w:val="32"/>
        </w:rPr>
        <w:t>经甲方</w:t>
      </w:r>
      <w:r>
        <w:rPr>
          <w:rFonts w:hint="eastAsia" w:ascii="仿宋" w:hAnsi="仿宋" w:eastAsia="仿宋" w:cs="仿宋"/>
          <w:sz w:val="32"/>
          <w:szCs w:val="32"/>
          <w:lang w:val="en-US" w:eastAsia="zh-CN"/>
        </w:rPr>
        <w:t>书面</w:t>
      </w:r>
      <w:r>
        <w:rPr>
          <w:rFonts w:hint="eastAsia" w:ascii="仿宋" w:hAnsi="仿宋" w:eastAsia="仿宋" w:cs="仿宋"/>
          <w:sz w:val="32"/>
          <w:szCs w:val="32"/>
        </w:rPr>
        <w:t>同意</w:t>
      </w:r>
      <w:r>
        <w:rPr>
          <w:rFonts w:hint="eastAsia" w:ascii="仿宋" w:hAnsi="仿宋" w:eastAsia="仿宋" w:cs="仿宋"/>
          <w:sz w:val="32"/>
          <w:szCs w:val="32"/>
          <w:lang w:val="en-US" w:eastAsia="zh-CN"/>
        </w:rPr>
        <w:t>乙方可对房屋进行</w:t>
      </w:r>
      <w:r>
        <w:rPr>
          <w:rFonts w:hint="eastAsia" w:ascii="仿宋" w:hAnsi="仿宋" w:eastAsia="仿宋" w:cs="仿宋"/>
          <w:sz w:val="32"/>
          <w:szCs w:val="32"/>
        </w:rPr>
        <w:t>装修装饰，装修装饰费用由乙方</w:t>
      </w:r>
      <w:r>
        <w:rPr>
          <w:rFonts w:hint="eastAsia" w:ascii="仿宋" w:hAnsi="仿宋" w:eastAsia="仿宋" w:cs="仿宋"/>
          <w:sz w:val="32"/>
          <w:szCs w:val="32"/>
          <w:lang w:val="en-US" w:eastAsia="zh-CN"/>
        </w:rPr>
        <w:t>自行</w:t>
      </w:r>
      <w:r>
        <w:rPr>
          <w:rFonts w:hint="eastAsia" w:ascii="仿宋" w:hAnsi="仿宋" w:eastAsia="仿宋" w:cs="仿宋"/>
          <w:sz w:val="32"/>
          <w:szCs w:val="32"/>
        </w:rPr>
        <w:t>承担</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在租赁期满后或提前解除合同的，对于不可移动的固定装修或已形成附着物的装修装饰物归甲方所有。</w:t>
      </w:r>
    </w:p>
    <w:p>
      <w:pPr>
        <w:keepNext w:val="0"/>
        <w:keepLines w:val="0"/>
        <w:pageBreakBefore w:val="0"/>
        <w:widowControl w:val="0"/>
        <w:kinsoku/>
        <w:wordWrap/>
        <w:overflowPunct/>
        <w:topLinePunct w:val="0"/>
        <w:bidi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未经甲方书面同意</w:t>
      </w:r>
      <w:r>
        <w:rPr>
          <w:rFonts w:hint="eastAsia" w:ascii="仿宋" w:hAnsi="仿宋" w:eastAsia="仿宋" w:cs="仿宋"/>
          <w:sz w:val="32"/>
          <w:szCs w:val="32"/>
          <w:lang w:val="en-US" w:eastAsia="zh-CN"/>
        </w:rPr>
        <w:t>且</w:t>
      </w:r>
      <w:r>
        <w:rPr>
          <w:rFonts w:hint="eastAsia" w:ascii="仿宋" w:hAnsi="仿宋" w:eastAsia="仿宋" w:cs="仿宋"/>
          <w:sz w:val="32"/>
          <w:szCs w:val="32"/>
        </w:rPr>
        <w:t>乙方未办理合法装修、建设等相关手续，乙方不得对房屋进行改、扩建；经甲方同意改、扩建的，改、扩建费用</w:t>
      </w:r>
      <w:r>
        <w:rPr>
          <w:rFonts w:hint="eastAsia" w:ascii="仿宋" w:hAnsi="仿宋" w:eastAsia="仿宋" w:cs="仿宋"/>
          <w:sz w:val="32"/>
          <w:szCs w:val="32"/>
          <w:lang w:val="en-US" w:eastAsia="zh-CN"/>
        </w:rPr>
        <w:t>及施工安全责任</w:t>
      </w:r>
      <w:r>
        <w:rPr>
          <w:rFonts w:hint="eastAsia" w:ascii="仿宋" w:hAnsi="仿宋" w:eastAsia="仿宋" w:cs="仿宋"/>
          <w:sz w:val="32"/>
          <w:szCs w:val="32"/>
        </w:rPr>
        <w:t>由乙方</w:t>
      </w:r>
      <w:r>
        <w:rPr>
          <w:rFonts w:hint="eastAsia" w:ascii="仿宋" w:hAnsi="仿宋" w:eastAsia="仿宋" w:cs="仿宋"/>
          <w:sz w:val="32"/>
          <w:szCs w:val="32"/>
          <w:lang w:val="en-US" w:eastAsia="zh-CN"/>
        </w:rPr>
        <w:t>自行</w:t>
      </w:r>
      <w:r>
        <w:rPr>
          <w:rFonts w:hint="eastAsia" w:ascii="仿宋" w:hAnsi="仿宋" w:eastAsia="仿宋" w:cs="仿宋"/>
          <w:sz w:val="32"/>
          <w:szCs w:val="32"/>
        </w:rPr>
        <w:t>承担。</w:t>
      </w:r>
    </w:p>
    <w:p>
      <w:pPr>
        <w:keepNext w:val="0"/>
        <w:keepLines w:val="0"/>
        <w:pageBreakBefore w:val="0"/>
        <w:widowControl w:val="0"/>
        <w:kinsoku/>
        <w:wordWrap/>
        <w:overflowPunct/>
        <w:topLinePunct w:val="0"/>
        <w:bidi w:val="0"/>
        <w:spacing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z w:val="32"/>
          <w:szCs w:val="32"/>
          <w:lang w:val="en-US" w:eastAsia="zh-CN"/>
        </w:rPr>
        <w:t>3.</w:t>
      </w:r>
      <w:r>
        <w:rPr>
          <w:rFonts w:hint="eastAsia" w:ascii="仿宋" w:hAnsi="仿宋" w:eastAsia="仿宋" w:cs="仿宋"/>
          <w:sz w:val="32"/>
          <w:szCs w:val="32"/>
        </w:rPr>
        <w:t>乙方依本条约定进行装修装饰、改建扩建不得变动房屋建筑主体和承重结构</w:t>
      </w:r>
      <w:r>
        <w:rPr>
          <w:rFonts w:hint="eastAsia" w:ascii="仿宋" w:hAnsi="仿宋" w:eastAsia="仿宋" w:cs="仿宋"/>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bidi w:val="0"/>
        <w:spacing w:before="156" w:beforeLines="50" w:line="560" w:lineRule="exact"/>
        <w:ind w:firstLine="641" w:firstLineChars="200"/>
        <w:rPr>
          <w:rFonts w:hint="eastAsia"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第七条 房屋返还时的状态</w:t>
      </w:r>
    </w:p>
    <w:p>
      <w:pPr>
        <w:keepNext w:val="0"/>
        <w:keepLines w:val="0"/>
        <w:pageBreakBefore w:val="0"/>
        <w:widowControl w:val="0"/>
        <w:kinsoku/>
        <w:wordWrap/>
        <w:overflowPunct/>
        <w:topLinePunct w:val="0"/>
        <w:bidi w:val="0"/>
        <w:spacing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1.乙方交还房屋时，应当保证房屋及配套设施、设备、甲方的装修装饰处于完好状态，若有毁损，乙方应当恢复原状或折价赔偿。</w:t>
      </w:r>
    </w:p>
    <w:p>
      <w:pPr>
        <w:keepNext w:val="0"/>
        <w:keepLines w:val="0"/>
        <w:pageBreakBefore w:val="0"/>
        <w:widowControl w:val="0"/>
        <w:kinsoku/>
        <w:wordWrap/>
        <w:overflowPunct/>
        <w:topLinePunct w:val="0"/>
        <w:bidi w:val="0"/>
        <w:spacing w:line="560" w:lineRule="exact"/>
        <w:ind w:firstLine="640" w:firstLineChars="200"/>
        <w:rPr>
          <w:rFonts w:hint="eastAsia" w:ascii="仿宋" w:hAnsi="仿宋" w:eastAsia="仿宋" w:cs="仿宋"/>
          <w:sz w:val="32"/>
          <w:szCs w:val="32"/>
          <w:highlight w:val="green"/>
        </w:rPr>
      </w:pPr>
      <w:r>
        <w:rPr>
          <w:rFonts w:hint="eastAsia" w:ascii="仿宋" w:hAnsi="仿宋" w:eastAsia="仿宋" w:cs="仿宋"/>
          <w:color w:val="000000" w:themeColor="text1"/>
          <w:sz w:val="32"/>
          <w:szCs w:val="32"/>
          <w14:textFill>
            <w14:solidFill>
              <w14:schemeClr w14:val="tx1"/>
            </w14:solidFill>
          </w14:textFill>
        </w:rPr>
        <w:t>2.</w:t>
      </w:r>
      <w:r>
        <w:rPr>
          <w:rFonts w:hint="eastAsia" w:ascii="仿宋" w:hAnsi="仿宋" w:eastAsia="仿宋" w:cs="仿宋"/>
          <w:sz w:val="32"/>
          <w:szCs w:val="32"/>
        </w:rPr>
        <w:t>乙方应于租期届满</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7</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日内，自行搬运</w:t>
      </w:r>
      <w:r>
        <w:rPr>
          <w:rFonts w:hint="eastAsia" w:ascii="仿宋" w:hAnsi="仿宋" w:eastAsia="仿宋" w:cs="仿宋"/>
          <w:sz w:val="32"/>
          <w:szCs w:val="32"/>
          <w:lang w:val="en-US" w:eastAsia="zh-CN"/>
        </w:rPr>
        <w:t>转移</w:t>
      </w:r>
      <w:r>
        <w:rPr>
          <w:rFonts w:hint="eastAsia" w:ascii="仿宋" w:hAnsi="仿宋" w:eastAsia="仿宋" w:cs="仿宋"/>
          <w:sz w:val="32"/>
          <w:szCs w:val="32"/>
        </w:rPr>
        <w:t>乙方所属物品物件，保持环境卫生，否则乙方应承担甲方因此而支出的搬运、清理等合理费用。</w:t>
      </w:r>
    </w:p>
    <w:p>
      <w:pPr>
        <w:keepNext w:val="0"/>
        <w:keepLines w:val="0"/>
        <w:pageBreakBefore w:val="0"/>
        <w:widowControl w:val="0"/>
        <w:kinsoku/>
        <w:wordWrap/>
        <w:overflowPunct/>
        <w:topLinePunct w:val="0"/>
        <w:bidi w:val="0"/>
        <w:spacing w:before="156" w:beforeLines="50" w:line="560" w:lineRule="exact"/>
        <w:ind w:firstLine="641" w:firstLineChars="20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 xml:space="preserve">第八条 </w:t>
      </w:r>
      <w:r>
        <w:rPr>
          <w:rFonts w:hint="eastAsia" w:ascii="仿宋" w:hAnsi="仿宋" w:eastAsia="仿宋" w:cs="仿宋"/>
          <w:b/>
          <w:bCs/>
          <w:color w:val="000000" w:themeColor="text1"/>
          <w:sz w:val="32"/>
          <w:szCs w:val="32"/>
          <w:lang w:val="en-US" w:eastAsia="zh-CN"/>
          <w14:textFill>
            <w14:solidFill>
              <w14:schemeClr w14:val="tx1"/>
            </w14:solidFill>
          </w14:textFill>
        </w:rPr>
        <w:t>甲乙双方的其他权利义务</w:t>
      </w:r>
    </w:p>
    <w:p>
      <w:pPr>
        <w:keepNext w:val="0"/>
        <w:keepLines w:val="0"/>
        <w:pageBreakBefore w:val="0"/>
        <w:widowControl w:val="0"/>
        <w:kinsoku/>
        <w:wordWrap/>
        <w:overflowPunct/>
        <w:topLinePunct w:val="0"/>
        <w:bidi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甲方应确保租赁房屋权属清晰，且不存在任何债务纠纷，因提供虚假信息、隐瞒重要事实或有恶意串通行为的，除退还乙方已付租金外，还应赔偿由此给乙方造成的损失。</w:t>
      </w:r>
    </w:p>
    <w:p>
      <w:pPr>
        <w:keepNext w:val="0"/>
        <w:keepLines w:val="0"/>
        <w:pageBreakBefore w:val="0"/>
        <w:widowControl w:val="0"/>
        <w:kinsoku/>
        <w:wordWrap/>
        <w:overflowPunct/>
        <w:topLinePunct w:val="0"/>
        <w:bidi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在租赁期间，因建设需要搬迁、政府征收征用土地及不可抗力影响等情形，甲方有权单方提前终止合同并不予以任何补偿，对于乙方已付租金及</w:t>
      </w:r>
      <w:r>
        <w:rPr>
          <w:rFonts w:hint="eastAsia" w:ascii="仿宋" w:hAnsi="仿宋" w:eastAsia="仿宋" w:cs="仿宋"/>
          <w:sz w:val="32"/>
          <w:szCs w:val="32"/>
          <w:lang w:eastAsia="zh-CN"/>
        </w:rPr>
        <w:t>履约保证金</w:t>
      </w:r>
      <w:r>
        <w:rPr>
          <w:rFonts w:hint="eastAsia" w:ascii="仿宋" w:hAnsi="仿宋" w:eastAsia="仿宋" w:cs="仿宋"/>
          <w:sz w:val="32"/>
          <w:szCs w:val="32"/>
        </w:rPr>
        <w:t>，在按照本租赁合同相关条款的约定进行结算后办理相应款项的退还手续。</w:t>
      </w:r>
    </w:p>
    <w:p>
      <w:pPr>
        <w:keepNext w:val="0"/>
        <w:keepLines w:val="0"/>
        <w:pageBreakBefore w:val="0"/>
        <w:widowControl w:val="0"/>
        <w:kinsoku/>
        <w:wordWrap/>
        <w:overflowPunct/>
        <w:topLinePunct w:val="0"/>
        <w:bidi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在租赁期间，为保障全体租户的安全生产、生活权益，乙方同意且接受由甲方在消防及其他安全事项方面的监督管理。</w:t>
      </w:r>
      <w:r>
        <w:rPr>
          <w:rFonts w:hint="eastAsia" w:ascii="仿宋" w:hAnsi="仿宋" w:eastAsia="仿宋" w:cs="仿宋"/>
          <w:sz w:val="32"/>
          <w:szCs w:val="32"/>
          <w:lang w:val="en-US" w:eastAsia="zh-CN"/>
        </w:rPr>
        <w:t>乙</w:t>
      </w:r>
      <w:r>
        <w:rPr>
          <w:rFonts w:hint="eastAsia" w:ascii="仿宋" w:hAnsi="仿宋" w:eastAsia="仿宋" w:cs="仿宋"/>
          <w:sz w:val="32"/>
          <w:szCs w:val="32"/>
        </w:rPr>
        <w:t>方</w:t>
      </w:r>
      <w:r>
        <w:rPr>
          <w:rFonts w:hint="eastAsia" w:ascii="仿宋" w:hAnsi="仿宋" w:eastAsia="仿宋" w:cs="仿宋"/>
          <w:sz w:val="32"/>
          <w:szCs w:val="32"/>
          <w:lang w:val="en-US" w:eastAsia="zh-CN"/>
        </w:rPr>
        <w:t>应</w:t>
      </w:r>
      <w:r>
        <w:rPr>
          <w:rFonts w:hint="eastAsia" w:ascii="仿宋" w:hAnsi="仿宋" w:eastAsia="仿宋" w:cs="仿宋"/>
          <w:sz w:val="32"/>
          <w:szCs w:val="32"/>
        </w:rPr>
        <w:t>遵守安全生产及消防相关的法律法规</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履行签订的《承租单位安全生产责任协议》权利义务，</w:t>
      </w:r>
      <w:r>
        <w:rPr>
          <w:rFonts w:hint="eastAsia" w:ascii="仿宋" w:hAnsi="仿宋" w:eastAsia="仿宋" w:cs="仿宋"/>
          <w:sz w:val="32"/>
          <w:szCs w:val="32"/>
        </w:rPr>
        <w:t>甲方将随着国家法律法规和相关消防安全政策标准不断完善相关管理规章制度，乙方同意随着甲方自身制度及对于全体租户的消防等方面的安全监督管理制度的发展完善，乙方自动接受甲方完善后的制度约束。</w:t>
      </w:r>
    </w:p>
    <w:p>
      <w:pPr>
        <w:keepNext w:val="0"/>
        <w:keepLines w:val="0"/>
        <w:pageBreakBefore w:val="0"/>
        <w:widowControl w:val="0"/>
        <w:kinsoku/>
        <w:wordWrap/>
        <w:overflowPunct/>
        <w:topLinePunct w:val="0"/>
        <w:bidi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乙方承诺自觉配合甲方在上述方面的监督管理运行，若乙方届时出现拒不接受甲方在消防安全方面的监督管理的、主动滋事影响甲方的监督管理正常运行的或在甲方多次指出其存在的安全隐患仍不进行整改的，视为乙方违约，甲方有权单方</w:t>
      </w:r>
      <w:r>
        <w:rPr>
          <w:rFonts w:hint="eastAsia" w:ascii="仿宋" w:hAnsi="仿宋" w:eastAsia="仿宋" w:cs="仿宋"/>
          <w:sz w:val="32"/>
          <w:szCs w:val="32"/>
          <w:lang w:eastAsia="zh-CN"/>
        </w:rPr>
        <w:t>面</w:t>
      </w:r>
      <w:r>
        <w:rPr>
          <w:rFonts w:hint="eastAsia" w:ascii="仿宋" w:hAnsi="仿宋" w:eastAsia="仿宋" w:cs="仿宋"/>
          <w:sz w:val="32"/>
          <w:szCs w:val="32"/>
        </w:rPr>
        <w:t>解除合同。</w:t>
      </w:r>
    </w:p>
    <w:p>
      <w:pPr>
        <w:keepNext w:val="0"/>
        <w:keepLines w:val="0"/>
        <w:pageBreakBefore w:val="0"/>
        <w:widowControl w:val="0"/>
        <w:kinsoku/>
        <w:wordWrap/>
        <w:overflowPunct/>
        <w:topLinePunct w:val="0"/>
        <w:bidi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甲方基于对整体租户的安全生产生活权益考虑对乙方进行监督管理，乙方</w:t>
      </w:r>
      <w:r>
        <w:rPr>
          <w:rFonts w:hint="eastAsia" w:ascii="仿宋" w:hAnsi="仿宋" w:eastAsia="仿宋" w:cs="仿宋"/>
          <w:sz w:val="32"/>
          <w:szCs w:val="32"/>
          <w:lang w:val="en-US" w:eastAsia="zh-CN"/>
        </w:rPr>
        <w:t>不能</w:t>
      </w:r>
      <w:r>
        <w:rPr>
          <w:rFonts w:hint="eastAsia" w:ascii="仿宋" w:hAnsi="仿宋" w:eastAsia="仿宋" w:cs="仿宋"/>
          <w:sz w:val="32"/>
          <w:szCs w:val="32"/>
        </w:rPr>
        <w:t>拒绝配合整改或拖延整改</w:t>
      </w:r>
      <w:r>
        <w:rPr>
          <w:rFonts w:hint="eastAsia" w:ascii="仿宋" w:hAnsi="仿宋" w:eastAsia="仿宋" w:cs="仿宋"/>
          <w:sz w:val="32"/>
          <w:szCs w:val="32"/>
          <w:lang w:eastAsia="zh-CN"/>
        </w:rPr>
        <w:t>，</w:t>
      </w:r>
      <w:r>
        <w:rPr>
          <w:rFonts w:hint="eastAsia" w:ascii="仿宋" w:hAnsi="仿宋" w:eastAsia="仿宋" w:cs="仿宋"/>
          <w:sz w:val="32"/>
          <w:szCs w:val="32"/>
        </w:rPr>
        <w:t>整改</w:t>
      </w:r>
      <w:r>
        <w:rPr>
          <w:rFonts w:hint="eastAsia" w:ascii="仿宋" w:hAnsi="仿宋" w:eastAsia="仿宋" w:cs="仿宋"/>
          <w:sz w:val="32"/>
          <w:szCs w:val="32"/>
          <w:lang w:val="en-US" w:eastAsia="zh-CN"/>
        </w:rPr>
        <w:t>需</w:t>
      </w:r>
      <w:r>
        <w:rPr>
          <w:rFonts w:hint="eastAsia" w:ascii="仿宋" w:hAnsi="仿宋" w:eastAsia="仿宋" w:cs="仿宋"/>
          <w:sz w:val="32"/>
          <w:szCs w:val="32"/>
        </w:rPr>
        <w:t>到位</w:t>
      </w:r>
      <w:r>
        <w:rPr>
          <w:rFonts w:hint="eastAsia" w:ascii="仿宋" w:hAnsi="仿宋" w:eastAsia="仿宋" w:cs="仿宋"/>
          <w:sz w:val="32"/>
          <w:szCs w:val="32"/>
          <w:lang w:eastAsia="zh-CN"/>
        </w:rPr>
        <w:t>。</w:t>
      </w:r>
      <w:r>
        <w:rPr>
          <w:rFonts w:hint="eastAsia" w:ascii="仿宋" w:hAnsi="仿宋" w:eastAsia="仿宋" w:cs="仿宋"/>
          <w:sz w:val="32"/>
          <w:szCs w:val="32"/>
        </w:rPr>
        <w:t>若</w:t>
      </w:r>
      <w:r>
        <w:rPr>
          <w:rFonts w:hint="eastAsia" w:ascii="仿宋" w:hAnsi="仿宋" w:eastAsia="仿宋" w:cs="仿宋"/>
          <w:sz w:val="32"/>
          <w:szCs w:val="32"/>
          <w:lang w:val="en-US" w:eastAsia="zh-CN"/>
        </w:rPr>
        <w:t>因</w:t>
      </w:r>
      <w:r>
        <w:rPr>
          <w:rFonts w:hint="eastAsia" w:ascii="仿宋" w:hAnsi="仿宋" w:eastAsia="仿宋" w:cs="仿宋"/>
          <w:sz w:val="32"/>
          <w:szCs w:val="32"/>
        </w:rPr>
        <w:t>乙方</w:t>
      </w:r>
      <w:r>
        <w:rPr>
          <w:rFonts w:hint="eastAsia" w:ascii="仿宋" w:hAnsi="仿宋" w:eastAsia="仿宋" w:cs="仿宋"/>
          <w:sz w:val="32"/>
          <w:szCs w:val="32"/>
          <w:lang w:val="en-US" w:eastAsia="zh-CN"/>
        </w:rPr>
        <w:t>原因（包括但不限于：拒绝整改、</w:t>
      </w:r>
      <w:r>
        <w:rPr>
          <w:rFonts w:hint="eastAsia" w:ascii="仿宋" w:hAnsi="仿宋" w:eastAsia="仿宋" w:cs="仿宋"/>
          <w:sz w:val="32"/>
          <w:szCs w:val="32"/>
        </w:rPr>
        <w:t>拖延整改</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整改不到位）</w:t>
      </w:r>
      <w:r>
        <w:rPr>
          <w:rFonts w:hint="eastAsia" w:ascii="仿宋" w:hAnsi="仿宋" w:eastAsia="仿宋" w:cs="仿宋"/>
          <w:sz w:val="32"/>
          <w:szCs w:val="32"/>
        </w:rPr>
        <w:t>导致租赁物发生安全事故，所造成的一切责任后果与甲方无关，一切法律后果及其他相关责任应由乙方全部承担，且乙方应赔偿由此给甲方带来的名誉上和经济上的全部损失。</w:t>
      </w:r>
    </w:p>
    <w:p>
      <w:pPr>
        <w:keepNext w:val="0"/>
        <w:keepLines w:val="0"/>
        <w:pageBreakBefore w:val="0"/>
        <w:widowControl w:val="0"/>
        <w:kinsoku/>
        <w:wordWrap/>
        <w:overflowPunct/>
        <w:topLinePunct w:val="0"/>
        <w:bidi w:val="0"/>
        <w:spacing w:line="560" w:lineRule="exact"/>
        <w:ind w:firstLine="640" w:firstLineChars="200"/>
        <w:rPr>
          <w:rFonts w:hint="eastAsia" w:ascii="仿宋" w:hAnsi="仿宋" w:eastAsia="仿宋" w:cs="仿宋"/>
          <w:color w:val="0000FF"/>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租赁期间非经甲方书面同意，乙方不得擅自将租赁物部分或全部转租或将本合同权利义务转让给任何第三方，否则甲方有权在一年内</w:t>
      </w:r>
      <w:r>
        <w:rPr>
          <w:rFonts w:hint="eastAsia" w:ascii="仿宋" w:hAnsi="仿宋" w:eastAsia="仿宋" w:cs="仿宋"/>
          <w:sz w:val="32"/>
          <w:szCs w:val="32"/>
          <w:lang w:eastAsia="zh-CN"/>
        </w:rPr>
        <w:t>单方面</w:t>
      </w:r>
      <w:r>
        <w:rPr>
          <w:rFonts w:hint="eastAsia" w:ascii="仿宋" w:hAnsi="仿宋" w:eastAsia="仿宋" w:cs="仿宋"/>
          <w:sz w:val="32"/>
          <w:szCs w:val="32"/>
        </w:rPr>
        <w:t>解除合同收回房屋，并视为乙方构成违</w:t>
      </w:r>
      <w:r>
        <w:rPr>
          <w:rFonts w:hint="eastAsia" w:ascii="仿宋" w:hAnsi="仿宋" w:eastAsia="仿宋" w:cs="仿宋"/>
          <w:color w:val="auto"/>
          <w:sz w:val="32"/>
          <w:szCs w:val="32"/>
        </w:rPr>
        <w:t>约，乙方还应按最新一期缴费期限内</w:t>
      </w:r>
      <w:r>
        <w:rPr>
          <w:rFonts w:hint="eastAsia" w:ascii="仿宋" w:hAnsi="仿宋" w:eastAsia="仿宋" w:cs="仿宋"/>
          <w:color w:val="auto"/>
          <w:sz w:val="32"/>
          <w:szCs w:val="32"/>
          <w:u w:val="single"/>
        </w:rPr>
        <w:t xml:space="preserve"> 3 </w:t>
      </w:r>
      <w:r>
        <w:rPr>
          <w:rFonts w:hint="eastAsia" w:ascii="仿宋" w:hAnsi="仿宋" w:eastAsia="仿宋" w:cs="仿宋"/>
          <w:color w:val="auto"/>
          <w:sz w:val="32"/>
          <w:szCs w:val="32"/>
        </w:rPr>
        <w:t>个月的租金金额为标准，向甲方支付违约金。</w:t>
      </w:r>
    </w:p>
    <w:p>
      <w:pPr>
        <w:keepNext w:val="0"/>
        <w:keepLines w:val="0"/>
        <w:pageBreakBefore w:val="0"/>
        <w:widowControl w:val="0"/>
        <w:kinsoku/>
        <w:wordWrap/>
        <w:overflowPunct/>
        <w:topLinePunct w:val="0"/>
        <w:bidi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租赁期间如因特殊情况乙方无法继续履行合同而需解除合同时，应提前</w:t>
      </w:r>
      <w:r>
        <w:rPr>
          <w:rFonts w:hint="eastAsia" w:ascii="仿宋" w:hAnsi="仿宋" w:eastAsia="仿宋" w:cs="仿宋"/>
          <w:sz w:val="32"/>
          <w:szCs w:val="32"/>
          <w:lang w:val="en-US" w:eastAsia="zh-CN"/>
        </w:rPr>
        <w:t>一</w:t>
      </w:r>
      <w:r>
        <w:rPr>
          <w:rFonts w:hint="eastAsia" w:ascii="仿宋" w:hAnsi="仿宋" w:eastAsia="仿宋" w:cs="仿宋"/>
          <w:sz w:val="32"/>
          <w:szCs w:val="32"/>
        </w:rPr>
        <w:t>个月书面</w:t>
      </w:r>
      <w:r>
        <w:rPr>
          <w:rFonts w:hint="eastAsia" w:ascii="仿宋" w:hAnsi="仿宋" w:eastAsia="仿宋" w:cs="仿宋"/>
          <w:sz w:val="32"/>
          <w:szCs w:val="32"/>
          <w:lang w:val="en-US" w:eastAsia="zh-CN"/>
        </w:rPr>
        <w:t>告知</w:t>
      </w:r>
      <w:r>
        <w:rPr>
          <w:rFonts w:hint="eastAsia" w:ascii="仿宋" w:hAnsi="仿宋" w:eastAsia="仿宋" w:cs="仿宋"/>
          <w:sz w:val="32"/>
          <w:szCs w:val="32"/>
        </w:rPr>
        <w:t>甲方，在结清所欠甲方所有款项，并与甲方办理退租手续后方为正式终止合同，否则视同乙方构成违约，乙方应按最新一期缴费期限内</w:t>
      </w:r>
      <w:r>
        <w:rPr>
          <w:rFonts w:hint="eastAsia" w:ascii="仿宋" w:hAnsi="仿宋" w:eastAsia="仿宋" w:cs="仿宋"/>
          <w:sz w:val="32"/>
          <w:szCs w:val="32"/>
          <w:u w:val="single"/>
        </w:rPr>
        <w:t xml:space="preserve"> 3 </w:t>
      </w:r>
      <w:r>
        <w:rPr>
          <w:rFonts w:hint="eastAsia" w:ascii="仿宋" w:hAnsi="仿宋" w:eastAsia="仿宋" w:cs="仿宋"/>
          <w:sz w:val="32"/>
          <w:szCs w:val="32"/>
        </w:rPr>
        <w:t>个月的租金金额为标准，向甲方支付违约金。</w:t>
      </w:r>
    </w:p>
    <w:p>
      <w:pPr>
        <w:keepNext w:val="0"/>
        <w:keepLines w:val="0"/>
        <w:pageBreakBefore w:val="0"/>
        <w:widowControl w:val="0"/>
        <w:kinsoku/>
        <w:wordWrap/>
        <w:overflowPunct/>
        <w:topLinePunct w:val="0"/>
        <w:bidi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8.</w:t>
      </w:r>
      <w:r>
        <w:rPr>
          <w:rFonts w:hint="eastAsia" w:ascii="仿宋" w:hAnsi="仿宋" w:eastAsia="仿宋" w:cs="仿宋"/>
          <w:sz w:val="32"/>
          <w:szCs w:val="32"/>
        </w:rPr>
        <w:t>在租赁期内，乙方是该房屋的实际管理人，该房屋发生的安全事故，由乙方承担责任，与甲方无关，包括但不限于高空抛物、屋内设备及附属设施使用不当、水电使用不当、在屋内摔倒，给乙方及同住人造成的人身伤害</w:t>
      </w:r>
      <w:r>
        <w:rPr>
          <w:rFonts w:hint="eastAsia" w:ascii="仿宋" w:hAnsi="仿宋" w:eastAsia="仿宋" w:cs="仿宋"/>
          <w:sz w:val="32"/>
          <w:szCs w:val="32"/>
          <w:lang w:val="en-US" w:eastAsia="zh-CN"/>
        </w:rPr>
        <w:t>等</w:t>
      </w:r>
      <w:r>
        <w:rPr>
          <w:rFonts w:hint="eastAsia" w:ascii="仿宋" w:hAnsi="仿宋" w:eastAsia="仿宋" w:cs="仿宋"/>
          <w:sz w:val="32"/>
          <w:szCs w:val="32"/>
        </w:rPr>
        <w:t>，甲方不承担任何责任。</w:t>
      </w:r>
    </w:p>
    <w:p>
      <w:pPr>
        <w:keepNext w:val="0"/>
        <w:keepLines w:val="0"/>
        <w:pageBreakBefore w:val="0"/>
        <w:widowControl w:val="0"/>
        <w:kinsoku/>
        <w:wordWrap/>
        <w:overflowPunct/>
        <w:topLinePunct w:val="0"/>
        <w:bidi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9.</w:t>
      </w:r>
      <w:r>
        <w:rPr>
          <w:rFonts w:hint="eastAsia" w:ascii="仿宋" w:hAnsi="仿宋" w:eastAsia="仿宋" w:cs="仿宋"/>
          <w:sz w:val="32"/>
          <w:szCs w:val="32"/>
        </w:rPr>
        <w:t>乙方拖欠物业费、水电</w:t>
      </w:r>
      <w:r>
        <w:rPr>
          <w:rFonts w:hint="eastAsia" w:ascii="仿宋" w:hAnsi="仿宋" w:eastAsia="仿宋" w:cs="仿宋"/>
          <w:color w:val="auto"/>
          <w:sz w:val="32"/>
          <w:szCs w:val="32"/>
        </w:rPr>
        <w:t>费等</w:t>
      </w:r>
      <w:r>
        <w:rPr>
          <w:rFonts w:hint="eastAsia" w:ascii="仿宋" w:hAnsi="仿宋" w:eastAsia="仿宋" w:cs="仿宋"/>
          <w:color w:val="auto"/>
          <w:sz w:val="32"/>
          <w:szCs w:val="32"/>
          <w:lang w:val="en-US" w:eastAsia="zh-CN"/>
        </w:rPr>
        <w:t>费用</w:t>
      </w:r>
      <w:r>
        <w:rPr>
          <w:rFonts w:hint="eastAsia" w:ascii="仿宋" w:hAnsi="仿宋" w:eastAsia="仿宋" w:cs="仿宋"/>
          <w:color w:val="auto"/>
          <w:sz w:val="32"/>
          <w:szCs w:val="32"/>
        </w:rPr>
        <w:t>导致甲</w:t>
      </w:r>
      <w:r>
        <w:rPr>
          <w:rFonts w:hint="eastAsia" w:ascii="仿宋" w:hAnsi="仿宋" w:eastAsia="仿宋" w:cs="仿宋"/>
          <w:sz w:val="32"/>
          <w:szCs w:val="32"/>
        </w:rPr>
        <w:t>方代为缴付的，甲方有权从</w:t>
      </w:r>
      <w:r>
        <w:rPr>
          <w:rFonts w:hint="eastAsia" w:ascii="仿宋" w:hAnsi="仿宋" w:eastAsia="仿宋" w:cs="仿宋"/>
          <w:sz w:val="32"/>
          <w:szCs w:val="32"/>
          <w:lang w:eastAsia="zh-CN"/>
        </w:rPr>
        <w:t>履约保证金</w:t>
      </w:r>
      <w:r>
        <w:rPr>
          <w:rFonts w:hint="eastAsia" w:ascii="仿宋" w:hAnsi="仿宋" w:eastAsia="仿宋" w:cs="仿宋"/>
          <w:sz w:val="32"/>
          <w:szCs w:val="32"/>
        </w:rPr>
        <w:t>中扣回。</w:t>
      </w:r>
    </w:p>
    <w:p>
      <w:pPr>
        <w:keepNext w:val="0"/>
        <w:keepLines w:val="0"/>
        <w:pageBreakBefore w:val="0"/>
        <w:widowControl w:val="0"/>
        <w:kinsoku/>
        <w:wordWrap/>
        <w:overflowPunct/>
        <w:topLinePunct w:val="0"/>
        <w:bidi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0.</w:t>
      </w:r>
      <w:r>
        <w:rPr>
          <w:rFonts w:hint="eastAsia" w:ascii="仿宋" w:hAnsi="仿宋" w:eastAsia="仿宋" w:cs="仿宋"/>
          <w:sz w:val="32"/>
          <w:szCs w:val="32"/>
        </w:rPr>
        <w:t>乙方未按时支付租金或偿还甲方垫付的其他费用（物业费、水电费等），拖欠</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3</w:t>
      </w:r>
      <w:r>
        <w:rPr>
          <w:rFonts w:hint="eastAsia" w:ascii="仿宋" w:hAnsi="仿宋" w:eastAsia="仿宋" w:cs="仿宋"/>
          <w:sz w:val="32"/>
          <w:szCs w:val="32"/>
          <w:u w:val="single"/>
        </w:rPr>
        <w:t xml:space="preserve"> </w:t>
      </w:r>
      <w:r>
        <w:rPr>
          <w:rFonts w:hint="eastAsia" w:ascii="仿宋" w:hAnsi="仿宋" w:eastAsia="仿宋" w:cs="仿宋"/>
          <w:sz w:val="32"/>
          <w:szCs w:val="32"/>
        </w:rPr>
        <w:t>次以上或者经催讨后累计</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3</w:t>
      </w:r>
      <w:r>
        <w:rPr>
          <w:rFonts w:hint="eastAsia" w:ascii="仿宋" w:hAnsi="仿宋" w:eastAsia="仿宋" w:cs="仿宋"/>
          <w:sz w:val="32"/>
          <w:szCs w:val="32"/>
          <w:u w:val="single"/>
        </w:rPr>
        <w:t xml:space="preserve"> </w:t>
      </w:r>
      <w:r>
        <w:rPr>
          <w:rFonts w:hint="eastAsia" w:ascii="仿宋" w:hAnsi="仿宋" w:eastAsia="仿宋" w:cs="仿宋"/>
          <w:sz w:val="32"/>
          <w:szCs w:val="32"/>
        </w:rPr>
        <w:t>个月以上仍不支付或偿还的，甲方</w:t>
      </w:r>
      <w:r>
        <w:rPr>
          <w:rFonts w:hint="eastAsia" w:ascii="仿宋" w:hAnsi="仿宋" w:eastAsia="仿宋" w:cs="仿宋"/>
          <w:color w:val="auto"/>
          <w:sz w:val="32"/>
          <w:szCs w:val="32"/>
        </w:rPr>
        <w:t>有权</w:t>
      </w:r>
      <w:r>
        <w:rPr>
          <w:rFonts w:hint="eastAsia" w:ascii="仿宋" w:hAnsi="仿宋" w:eastAsia="仿宋" w:cs="仿宋"/>
          <w:color w:val="auto"/>
          <w:sz w:val="32"/>
          <w:szCs w:val="32"/>
          <w:lang w:val="en-US" w:eastAsia="zh-CN"/>
        </w:rPr>
        <w:t>单方面</w:t>
      </w:r>
      <w:r>
        <w:rPr>
          <w:rFonts w:hint="eastAsia" w:ascii="仿宋" w:hAnsi="仿宋" w:eastAsia="仿宋" w:cs="仿宋"/>
          <w:color w:val="auto"/>
          <w:sz w:val="32"/>
          <w:szCs w:val="32"/>
        </w:rPr>
        <w:t>解除本</w:t>
      </w:r>
      <w:r>
        <w:rPr>
          <w:rFonts w:hint="eastAsia" w:ascii="仿宋" w:hAnsi="仿宋" w:eastAsia="仿宋" w:cs="仿宋"/>
          <w:sz w:val="32"/>
          <w:szCs w:val="32"/>
        </w:rPr>
        <w:t>合同并要求乙方赔偿损失。</w:t>
      </w:r>
    </w:p>
    <w:p>
      <w:pPr>
        <w:keepNext w:val="0"/>
        <w:keepLines w:val="0"/>
        <w:pageBreakBefore w:val="0"/>
        <w:widowControl w:val="0"/>
        <w:kinsoku/>
        <w:wordWrap/>
        <w:overflowPunct/>
        <w:topLinePunct w:val="0"/>
        <w:bidi w:val="0"/>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1.</w:t>
      </w:r>
      <w:r>
        <w:rPr>
          <w:rFonts w:hint="eastAsia" w:ascii="仿宋" w:hAnsi="仿宋" w:eastAsia="仿宋" w:cs="仿宋"/>
          <w:sz w:val="32"/>
          <w:szCs w:val="32"/>
        </w:rPr>
        <w:t>因甲方代缴乙方租赁期间产生的费用后从</w:t>
      </w:r>
      <w:r>
        <w:rPr>
          <w:rFonts w:hint="eastAsia" w:ascii="仿宋" w:hAnsi="仿宋" w:eastAsia="仿宋" w:cs="仿宋"/>
          <w:sz w:val="32"/>
          <w:szCs w:val="32"/>
          <w:lang w:eastAsia="zh-CN"/>
        </w:rPr>
        <w:t>履约保证金</w:t>
      </w:r>
      <w:r>
        <w:rPr>
          <w:rFonts w:hint="eastAsia" w:ascii="仿宋" w:hAnsi="仿宋" w:eastAsia="仿宋" w:cs="仿宋"/>
          <w:sz w:val="32"/>
          <w:szCs w:val="32"/>
        </w:rPr>
        <w:t>中扣除等额款项的，乙方应及时补充，保证</w:t>
      </w:r>
      <w:r>
        <w:rPr>
          <w:rFonts w:hint="eastAsia" w:ascii="仿宋" w:hAnsi="仿宋" w:eastAsia="仿宋" w:cs="仿宋"/>
          <w:sz w:val="32"/>
          <w:szCs w:val="32"/>
          <w:lang w:eastAsia="zh-CN"/>
        </w:rPr>
        <w:t>履约保证金</w:t>
      </w:r>
      <w:r>
        <w:rPr>
          <w:rFonts w:hint="eastAsia" w:ascii="仿宋" w:hAnsi="仿宋" w:eastAsia="仿宋" w:cs="仿宋"/>
          <w:sz w:val="32"/>
          <w:szCs w:val="32"/>
        </w:rPr>
        <w:t>足额，否则甲方有</w:t>
      </w:r>
      <w:r>
        <w:rPr>
          <w:rFonts w:hint="eastAsia" w:ascii="仿宋" w:hAnsi="仿宋" w:eastAsia="仿宋" w:cs="仿宋"/>
          <w:color w:val="auto"/>
          <w:sz w:val="32"/>
          <w:szCs w:val="32"/>
        </w:rPr>
        <w:t>权</w:t>
      </w:r>
      <w:r>
        <w:rPr>
          <w:rFonts w:hint="eastAsia" w:ascii="仿宋" w:hAnsi="仿宋" w:eastAsia="仿宋" w:cs="仿宋"/>
          <w:color w:val="auto"/>
          <w:sz w:val="32"/>
          <w:szCs w:val="32"/>
          <w:lang w:val="en-US" w:eastAsia="zh-CN"/>
        </w:rPr>
        <w:t>单方面</w:t>
      </w:r>
      <w:r>
        <w:rPr>
          <w:rFonts w:hint="eastAsia" w:ascii="仿宋" w:hAnsi="仿宋" w:eastAsia="仿宋" w:cs="仿宋"/>
          <w:color w:val="auto"/>
          <w:sz w:val="32"/>
          <w:szCs w:val="32"/>
        </w:rPr>
        <w:t>提前解</w:t>
      </w:r>
      <w:r>
        <w:rPr>
          <w:rFonts w:hint="eastAsia" w:ascii="仿宋" w:hAnsi="仿宋" w:eastAsia="仿宋" w:cs="仿宋"/>
          <w:sz w:val="32"/>
          <w:szCs w:val="32"/>
        </w:rPr>
        <w:t>除合同，收回房屋，并要求乙方赔偿损失</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bidi w:val="0"/>
        <w:spacing w:before="156" w:beforeLines="50" w:line="560" w:lineRule="exact"/>
        <w:ind w:firstLine="628" w:firstLineChars="196"/>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第九条 乙方承租的特别义务</w:t>
      </w:r>
    </w:p>
    <w:p>
      <w:pPr>
        <w:keepNext w:val="0"/>
        <w:keepLines w:val="0"/>
        <w:pageBreakBefore w:val="0"/>
        <w:widowControl w:val="0"/>
        <w:kinsoku/>
        <w:wordWrap/>
        <w:overflowPunct/>
        <w:topLinePunct w:val="0"/>
        <w:bidi w:val="0"/>
        <w:spacing w:line="560" w:lineRule="exact"/>
        <w:ind w:firstLine="627" w:firstLineChars="196"/>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乙方应当自行办理使用房屋所需的一切手续，并对使用行为独立承担责任。</w:t>
      </w:r>
    </w:p>
    <w:p>
      <w:pPr>
        <w:keepNext w:val="0"/>
        <w:keepLines w:val="0"/>
        <w:pageBreakBefore w:val="0"/>
        <w:widowControl w:val="0"/>
        <w:kinsoku/>
        <w:wordWrap/>
        <w:overflowPunct/>
        <w:topLinePunct w:val="0"/>
        <w:bidi w:val="0"/>
        <w:spacing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2.乙方应遵守国家的法律、法规，不得在房屋内进行“黄、赌、毒”等违法犯罪活动。</w:t>
      </w:r>
    </w:p>
    <w:p>
      <w:pPr>
        <w:keepNext w:val="0"/>
        <w:keepLines w:val="0"/>
        <w:pageBreakBefore w:val="0"/>
        <w:widowControl w:val="0"/>
        <w:kinsoku/>
        <w:wordWrap/>
        <w:overflowPunct/>
        <w:topLinePunct w:val="0"/>
        <w:bidi w:val="0"/>
        <w:spacing w:line="560" w:lineRule="exact"/>
        <w:ind w:firstLine="640" w:firstLineChars="200"/>
        <w:rPr>
          <w:rFonts w:hint="eastAsia" w:ascii="仿宋" w:hAnsi="仿宋" w:eastAsia="仿宋" w:cs="仿宋"/>
          <w:sz w:val="32"/>
          <w:szCs w:val="32"/>
        </w:rPr>
      </w:pPr>
      <w:r>
        <w:rPr>
          <w:rFonts w:hint="eastAsia" w:ascii="仿宋" w:hAnsi="仿宋" w:eastAsia="仿宋" w:cs="仿宋"/>
          <w:color w:val="000000" w:themeColor="text1"/>
          <w:sz w:val="32"/>
          <w:szCs w:val="32"/>
          <w14:textFill>
            <w14:solidFill>
              <w14:schemeClr w14:val="tx1"/>
            </w14:solidFill>
          </w14:textFill>
        </w:rPr>
        <w:t>3</w:t>
      </w:r>
      <w:r>
        <w:rPr>
          <w:rFonts w:hint="eastAsia" w:ascii="仿宋" w:hAnsi="仿宋" w:eastAsia="仿宋" w:cs="仿宋"/>
          <w:sz w:val="32"/>
          <w:szCs w:val="32"/>
        </w:rPr>
        <w:t>.乙方不得在房屋内存放危险物品，否则，甲方有权责令整改要求消除隐患并有权解除合同。</w:t>
      </w:r>
    </w:p>
    <w:p>
      <w:pPr>
        <w:keepNext w:val="0"/>
        <w:keepLines w:val="0"/>
        <w:pageBreakBefore w:val="0"/>
        <w:widowControl w:val="0"/>
        <w:kinsoku/>
        <w:wordWrap/>
        <w:overflowPunct/>
        <w:topLinePunct w:val="0"/>
        <w:bidi w:val="0"/>
        <w:spacing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4.乙方应按</w:t>
      </w:r>
      <w:r>
        <w:rPr>
          <w:rFonts w:hint="eastAsia" w:ascii="仿宋" w:hAnsi="仿宋" w:eastAsia="仿宋" w:cs="仿宋"/>
          <w:color w:val="000000" w:themeColor="text1"/>
          <w:sz w:val="32"/>
          <w:szCs w:val="32"/>
          <w:lang w:val="en-US" w:eastAsia="zh-CN"/>
          <w14:textFill>
            <w14:solidFill>
              <w14:schemeClr w14:val="tx1"/>
            </w14:solidFill>
          </w14:textFill>
        </w:rPr>
        <w:t>三</w:t>
      </w:r>
      <w:r>
        <w:rPr>
          <w:rFonts w:hint="eastAsia" w:ascii="仿宋" w:hAnsi="仿宋" w:eastAsia="仿宋" w:cs="仿宋"/>
          <w:color w:val="000000" w:themeColor="text1"/>
          <w:sz w:val="32"/>
          <w:szCs w:val="32"/>
          <w14:textFill>
            <w14:solidFill>
              <w14:schemeClr w14:val="tx1"/>
            </w14:solidFill>
          </w14:textFill>
        </w:rPr>
        <w:t>方签订的《承租单位安全生产责任协议》（详见附件3）履行租赁的安全责任</w:t>
      </w:r>
      <w:r>
        <w:rPr>
          <w:rFonts w:hint="eastAsia" w:ascii="仿宋" w:hAnsi="仿宋" w:eastAsia="仿宋" w:cs="仿宋"/>
          <w:sz w:val="32"/>
          <w:szCs w:val="32"/>
        </w:rPr>
        <w:t>，</w:t>
      </w:r>
      <w:r>
        <w:rPr>
          <w:rFonts w:hint="eastAsia" w:ascii="仿宋" w:hAnsi="仿宋" w:eastAsia="仿宋" w:cs="仿宋"/>
          <w:color w:val="000000" w:themeColor="text1"/>
          <w:sz w:val="32"/>
          <w:szCs w:val="32"/>
          <w14:textFill>
            <w14:solidFill>
              <w14:schemeClr w14:val="tx1"/>
            </w14:solidFill>
          </w14:textFill>
        </w:rPr>
        <w:t>履行包括且不限于承担房屋及房屋公共部分使用时的水电安全、燃气安全、中央空调或中央热水安全、日常居住生活等安全责任，有义务制止高空抛物、随意乱拉乱接电线或使用不安全电器等不安全行为。</w:t>
      </w:r>
    </w:p>
    <w:p>
      <w:pPr>
        <w:keepNext w:val="0"/>
        <w:keepLines w:val="0"/>
        <w:pageBreakBefore w:val="0"/>
        <w:widowControl w:val="0"/>
        <w:kinsoku/>
        <w:wordWrap/>
        <w:overflowPunct/>
        <w:topLinePunct w:val="0"/>
        <w:bidi w:val="0"/>
        <w:spacing w:before="156" w:beforeLines="50" w:line="560" w:lineRule="exact"/>
        <w:ind w:firstLine="641" w:firstLineChars="200"/>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第十条 违约责任</w:t>
      </w:r>
    </w:p>
    <w:p>
      <w:pPr>
        <w:keepNext w:val="0"/>
        <w:keepLines w:val="0"/>
        <w:pageBreakBefore w:val="0"/>
        <w:widowControl w:val="0"/>
        <w:kinsoku/>
        <w:wordWrap/>
        <w:overflowPunct/>
        <w:topLinePunct w:val="0"/>
        <w:bidi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1.乙方未经甲方书面同意改变租赁用途的，甲方有权</w:t>
      </w:r>
      <w:r>
        <w:rPr>
          <w:rFonts w:hint="eastAsia" w:ascii="仿宋" w:hAnsi="仿宋" w:eastAsia="仿宋" w:cs="仿宋"/>
          <w:sz w:val="32"/>
          <w:szCs w:val="32"/>
          <w:lang w:eastAsia="zh-CN"/>
        </w:rPr>
        <w:t>单方面</w:t>
      </w:r>
      <w:r>
        <w:rPr>
          <w:rFonts w:hint="eastAsia" w:ascii="仿宋" w:hAnsi="仿宋" w:eastAsia="仿宋" w:cs="仿宋"/>
          <w:sz w:val="32"/>
          <w:szCs w:val="32"/>
        </w:rPr>
        <w:t>解除本合同。</w:t>
      </w:r>
    </w:p>
    <w:p>
      <w:pPr>
        <w:keepNext w:val="0"/>
        <w:keepLines w:val="0"/>
        <w:pageBreakBefore w:val="0"/>
        <w:widowControl w:val="0"/>
        <w:kinsoku/>
        <w:wordWrap/>
        <w:overflowPunct/>
        <w:topLinePunct w:val="0"/>
        <w:bidi w:val="0"/>
        <w:spacing w:line="560" w:lineRule="exact"/>
        <w:ind w:firstLine="640" w:firstLineChars="200"/>
        <w:rPr>
          <w:rFonts w:hint="eastAsia" w:ascii="仿宋" w:hAnsi="仿宋" w:eastAsia="仿宋" w:cs="仿宋"/>
          <w:sz w:val="32"/>
          <w:szCs w:val="32"/>
        </w:rPr>
      </w:pPr>
      <w:r>
        <w:rPr>
          <w:rFonts w:hint="eastAsia" w:ascii="仿宋" w:hAnsi="仿宋" w:eastAsia="仿宋" w:cs="仿宋"/>
          <w:color w:val="000000" w:themeColor="text1"/>
          <w:sz w:val="32"/>
          <w:szCs w:val="32"/>
          <w14:textFill>
            <w14:solidFill>
              <w14:schemeClr w14:val="tx1"/>
            </w14:solidFill>
          </w14:textFill>
        </w:rPr>
        <w:t>2.因乙方使用不当造成房屋毁损的，乙方应当恢复原状，并自行承担费用；因乙方使用不当危及房屋安全的，</w:t>
      </w:r>
      <w:r>
        <w:rPr>
          <w:rFonts w:hint="eastAsia" w:ascii="仿宋" w:hAnsi="仿宋" w:eastAsia="仿宋" w:cs="仿宋"/>
          <w:sz w:val="32"/>
          <w:szCs w:val="32"/>
        </w:rPr>
        <w:t>甲方有权</w:t>
      </w:r>
      <w:r>
        <w:rPr>
          <w:rFonts w:hint="eastAsia" w:ascii="仿宋" w:hAnsi="仿宋" w:eastAsia="仿宋" w:cs="仿宋"/>
          <w:sz w:val="32"/>
          <w:szCs w:val="32"/>
          <w:lang w:eastAsia="zh-CN"/>
        </w:rPr>
        <w:t>单方面</w:t>
      </w:r>
      <w:r>
        <w:rPr>
          <w:rFonts w:hint="eastAsia" w:ascii="仿宋" w:hAnsi="仿宋" w:eastAsia="仿宋" w:cs="仿宋"/>
          <w:sz w:val="32"/>
          <w:szCs w:val="32"/>
        </w:rPr>
        <w:t>解除本合同。</w:t>
      </w:r>
    </w:p>
    <w:p>
      <w:pPr>
        <w:keepNext w:val="0"/>
        <w:keepLines w:val="0"/>
        <w:pageBreakBefore w:val="0"/>
        <w:widowControl w:val="0"/>
        <w:kinsoku/>
        <w:wordWrap/>
        <w:overflowPunct/>
        <w:topLinePunct w:val="0"/>
        <w:bidi w:val="0"/>
        <w:spacing w:line="560" w:lineRule="exact"/>
        <w:ind w:firstLine="640" w:firstLineChars="200"/>
        <w:rPr>
          <w:rFonts w:hint="eastAsia" w:ascii="仿宋" w:hAnsi="仿宋" w:eastAsia="仿宋" w:cs="仿宋"/>
          <w:sz w:val="32"/>
          <w:szCs w:val="32"/>
        </w:rPr>
      </w:pPr>
      <w:r>
        <w:rPr>
          <w:rFonts w:hint="eastAsia" w:ascii="仿宋" w:hAnsi="仿宋" w:eastAsia="仿宋" w:cs="仿宋"/>
          <w:color w:val="000000" w:themeColor="text1"/>
          <w:sz w:val="32"/>
          <w:szCs w:val="32"/>
          <w14:textFill>
            <w14:solidFill>
              <w14:schemeClr w14:val="tx1"/>
            </w14:solidFill>
          </w14:textFill>
        </w:rPr>
        <w:t>3.</w:t>
      </w:r>
      <w:r>
        <w:rPr>
          <w:rFonts w:hint="eastAsia" w:ascii="仿宋" w:hAnsi="仿宋" w:eastAsia="仿宋" w:cs="仿宋"/>
          <w:sz w:val="32"/>
          <w:szCs w:val="32"/>
        </w:rPr>
        <w:t>乙方未按时支付租金或偿还甲方垫付的其他费用，经催讨后累计</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3</w:t>
      </w:r>
      <w:r>
        <w:rPr>
          <w:rFonts w:hint="eastAsia" w:ascii="仿宋" w:hAnsi="仿宋" w:eastAsia="仿宋" w:cs="仿宋"/>
          <w:sz w:val="32"/>
          <w:szCs w:val="32"/>
          <w:u w:val="single"/>
        </w:rPr>
        <w:t xml:space="preserve"> </w:t>
      </w:r>
      <w:r>
        <w:rPr>
          <w:rFonts w:hint="eastAsia" w:ascii="仿宋" w:hAnsi="仿宋" w:eastAsia="仿宋" w:cs="仿宋"/>
          <w:sz w:val="32"/>
          <w:szCs w:val="32"/>
        </w:rPr>
        <w:t>个月以上仍不支付或偿还的，甲方有</w:t>
      </w:r>
      <w:r>
        <w:rPr>
          <w:rFonts w:hint="eastAsia" w:ascii="仿宋" w:hAnsi="仿宋" w:eastAsia="仿宋" w:cs="仿宋"/>
          <w:color w:val="auto"/>
          <w:sz w:val="32"/>
          <w:szCs w:val="32"/>
        </w:rPr>
        <w:t>权</w:t>
      </w:r>
      <w:r>
        <w:rPr>
          <w:rFonts w:hint="eastAsia" w:ascii="仿宋" w:hAnsi="仿宋" w:eastAsia="仿宋" w:cs="仿宋"/>
          <w:color w:val="auto"/>
          <w:sz w:val="32"/>
          <w:szCs w:val="32"/>
          <w:lang w:val="en-US" w:eastAsia="zh-CN"/>
        </w:rPr>
        <w:t>单方面</w:t>
      </w:r>
      <w:r>
        <w:rPr>
          <w:rFonts w:hint="eastAsia" w:ascii="仿宋" w:hAnsi="仿宋" w:eastAsia="仿宋" w:cs="仿宋"/>
          <w:color w:val="auto"/>
          <w:sz w:val="32"/>
          <w:szCs w:val="32"/>
        </w:rPr>
        <w:t>解除本</w:t>
      </w:r>
      <w:r>
        <w:rPr>
          <w:rFonts w:hint="eastAsia" w:ascii="仿宋" w:hAnsi="仿宋" w:eastAsia="仿宋" w:cs="仿宋"/>
          <w:sz w:val="32"/>
          <w:szCs w:val="32"/>
        </w:rPr>
        <w:t>合同并要求乙方赔偿损失。</w:t>
      </w:r>
    </w:p>
    <w:p>
      <w:pPr>
        <w:keepNext w:val="0"/>
        <w:keepLines w:val="0"/>
        <w:pageBreakBefore w:val="0"/>
        <w:widowControl w:val="0"/>
        <w:kinsoku/>
        <w:wordWrap/>
        <w:overflowPunct/>
        <w:topLinePunct w:val="0"/>
        <w:bidi w:val="0"/>
        <w:spacing w:line="560" w:lineRule="exact"/>
        <w:ind w:firstLine="640" w:firstLineChars="200"/>
        <w:rPr>
          <w:rFonts w:hint="eastAsia" w:ascii="仿宋" w:hAnsi="仿宋" w:eastAsia="仿宋" w:cs="仿宋"/>
          <w:sz w:val="32"/>
          <w:szCs w:val="32"/>
        </w:rPr>
      </w:pPr>
      <w:r>
        <w:rPr>
          <w:rFonts w:hint="eastAsia" w:ascii="仿宋" w:hAnsi="仿宋" w:eastAsia="仿宋" w:cs="仿宋"/>
          <w:color w:val="000000" w:themeColor="text1"/>
          <w:sz w:val="32"/>
          <w:szCs w:val="32"/>
          <w14:textFill>
            <w14:solidFill>
              <w14:schemeClr w14:val="tx1"/>
            </w14:solidFill>
          </w14:textFill>
        </w:rPr>
        <w:t>4.</w:t>
      </w:r>
      <w:r>
        <w:rPr>
          <w:rFonts w:hint="eastAsia" w:ascii="仿宋" w:hAnsi="仿宋" w:eastAsia="仿宋" w:cs="仿宋"/>
          <w:sz w:val="32"/>
          <w:szCs w:val="32"/>
          <w:lang w:val="en-US" w:eastAsia="zh-CN"/>
        </w:rPr>
        <w:t>任何一方</w:t>
      </w:r>
      <w:r>
        <w:rPr>
          <w:rFonts w:hint="eastAsia" w:ascii="仿宋" w:hAnsi="仿宋" w:eastAsia="仿宋" w:cs="仿宋"/>
          <w:sz w:val="32"/>
          <w:szCs w:val="32"/>
        </w:rPr>
        <w:t>违反本合同约定的应按《中华人民共和国民法典》的规定承担违约责任，若给</w:t>
      </w:r>
      <w:r>
        <w:rPr>
          <w:rFonts w:hint="eastAsia" w:ascii="仿宋" w:hAnsi="仿宋" w:eastAsia="仿宋" w:cs="仿宋"/>
          <w:sz w:val="32"/>
          <w:szCs w:val="32"/>
          <w:lang w:val="en-US" w:eastAsia="zh-CN"/>
        </w:rPr>
        <w:t>守约方</w:t>
      </w:r>
      <w:r>
        <w:rPr>
          <w:rFonts w:hint="eastAsia" w:ascii="仿宋" w:hAnsi="仿宋" w:eastAsia="仿宋" w:cs="仿宋"/>
          <w:sz w:val="32"/>
          <w:szCs w:val="32"/>
        </w:rPr>
        <w:t>造成其他损失的，</w:t>
      </w:r>
      <w:r>
        <w:rPr>
          <w:rFonts w:hint="eastAsia" w:ascii="仿宋" w:hAnsi="仿宋" w:eastAsia="仿宋" w:cs="仿宋"/>
          <w:sz w:val="32"/>
          <w:szCs w:val="32"/>
          <w:lang w:val="en-US" w:eastAsia="zh-CN"/>
        </w:rPr>
        <w:t>违约</w:t>
      </w:r>
      <w:r>
        <w:rPr>
          <w:rFonts w:hint="eastAsia" w:ascii="仿宋" w:hAnsi="仿宋" w:eastAsia="仿宋" w:cs="仿宋"/>
          <w:sz w:val="32"/>
          <w:szCs w:val="32"/>
        </w:rPr>
        <w:t>方还应承担赔偿责任。</w:t>
      </w:r>
      <w:r>
        <w:rPr>
          <w:rFonts w:hint="eastAsia" w:ascii="仿宋" w:hAnsi="仿宋" w:eastAsia="仿宋" w:cs="仿宋"/>
          <w:sz w:val="32"/>
          <w:szCs w:val="32"/>
          <w:lang w:val="en-US" w:eastAsia="zh-CN"/>
        </w:rPr>
        <w:t>守约</w:t>
      </w:r>
      <w:r>
        <w:rPr>
          <w:rFonts w:hint="eastAsia" w:ascii="仿宋" w:hAnsi="仿宋" w:eastAsia="仿宋" w:cs="仿宋"/>
          <w:sz w:val="32"/>
          <w:szCs w:val="32"/>
        </w:rPr>
        <w:t>方为</w:t>
      </w:r>
      <w:r>
        <w:rPr>
          <w:rFonts w:hint="eastAsia" w:ascii="仿宋" w:hAnsi="仿宋" w:eastAsia="仿宋" w:cs="仿宋"/>
          <w:sz w:val="32"/>
          <w:szCs w:val="32"/>
          <w:lang w:val="en-US" w:eastAsia="zh-CN"/>
        </w:rPr>
        <w:t>追究违约方的违约责任</w:t>
      </w:r>
      <w:r>
        <w:rPr>
          <w:rFonts w:hint="eastAsia" w:ascii="仿宋" w:hAnsi="仿宋" w:eastAsia="仿宋" w:cs="仿宋"/>
          <w:sz w:val="32"/>
          <w:szCs w:val="32"/>
        </w:rPr>
        <w:t>所产生的一切费用（包括但不限于诉讼费、律师费、保全费、公告费等一切费用）均由</w:t>
      </w:r>
      <w:r>
        <w:rPr>
          <w:rFonts w:hint="eastAsia" w:ascii="仿宋" w:hAnsi="仿宋" w:eastAsia="仿宋" w:cs="仿宋"/>
          <w:sz w:val="32"/>
          <w:szCs w:val="32"/>
          <w:lang w:val="en-US" w:eastAsia="zh-CN"/>
        </w:rPr>
        <w:t>违约</w:t>
      </w:r>
      <w:r>
        <w:rPr>
          <w:rFonts w:hint="eastAsia" w:ascii="仿宋" w:hAnsi="仿宋" w:eastAsia="仿宋" w:cs="仿宋"/>
          <w:sz w:val="32"/>
          <w:szCs w:val="32"/>
        </w:rPr>
        <w:t>方承担或赔偿。</w:t>
      </w:r>
    </w:p>
    <w:p>
      <w:pPr>
        <w:keepNext w:val="0"/>
        <w:keepLines w:val="0"/>
        <w:pageBreakBefore w:val="0"/>
        <w:widowControl w:val="0"/>
        <w:kinsoku/>
        <w:wordWrap/>
        <w:overflowPunct/>
        <w:topLinePunct w:val="0"/>
        <w:bidi w:val="0"/>
        <w:spacing w:before="156" w:beforeLines="50" w:line="560" w:lineRule="exact"/>
        <w:ind w:firstLine="641" w:firstLineChars="200"/>
        <w:rPr>
          <w:rFonts w:hint="eastAsia" w:ascii="仿宋" w:hAnsi="仿宋" w:eastAsia="仿宋" w:cs="仿宋"/>
          <w:b/>
          <w:color w:val="000000" w:themeColor="text1"/>
          <w:sz w:val="32"/>
          <w:szCs w:val="32"/>
          <w:lang w:val="en-US" w:eastAsia="zh-CN"/>
          <w14:textFill>
            <w14:solidFill>
              <w14:schemeClr w14:val="tx1"/>
            </w14:solidFill>
          </w14:textFill>
        </w:rPr>
      </w:pPr>
      <w:r>
        <w:rPr>
          <w:rFonts w:hint="eastAsia" w:ascii="仿宋" w:hAnsi="仿宋" w:eastAsia="仿宋" w:cs="仿宋"/>
          <w:b/>
          <w:color w:val="000000" w:themeColor="text1"/>
          <w:sz w:val="32"/>
          <w:szCs w:val="32"/>
          <w:lang w:val="en-US" w:eastAsia="zh-CN"/>
          <w14:textFill>
            <w14:solidFill>
              <w14:schemeClr w14:val="tx1"/>
            </w14:solidFill>
          </w14:textFill>
        </w:rPr>
        <w:t>第十一条 不可抗力</w:t>
      </w:r>
    </w:p>
    <w:p>
      <w:pPr>
        <w:keepNext w:val="0"/>
        <w:keepLines w:val="0"/>
        <w:pageBreakBefore w:val="0"/>
        <w:widowControl w:val="0"/>
        <w:kinsoku/>
        <w:wordWrap/>
        <w:overflowPunct/>
        <w:topLinePunct w:val="0"/>
        <w:bidi w:val="0"/>
        <w:spacing w:before="156" w:beforeLines="50" w:line="560" w:lineRule="exact"/>
        <w:ind w:firstLine="640" w:firstLineChars="200"/>
        <w:rPr>
          <w:rFonts w:hint="default" w:ascii="仿宋" w:hAnsi="仿宋" w:eastAsia="仿宋" w:cs="仿宋"/>
          <w:b w:val="0"/>
          <w:bCs/>
          <w:color w:val="000000" w:themeColor="text1"/>
          <w:sz w:val="32"/>
          <w:szCs w:val="32"/>
          <w:lang w:val="en-US" w:eastAsia="zh-CN"/>
          <w14:textFill>
            <w14:solidFill>
              <w14:schemeClr w14:val="tx1"/>
            </w14:solidFill>
          </w14:textFill>
        </w:rPr>
      </w:pPr>
      <w:r>
        <w:rPr>
          <w:rFonts w:hint="default" w:ascii="仿宋" w:hAnsi="仿宋" w:eastAsia="仿宋" w:cs="仿宋"/>
          <w:b w:val="0"/>
          <w:bCs/>
          <w:color w:val="000000" w:themeColor="text1"/>
          <w:sz w:val="32"/>
          <w:szCs w:val="32"/>
          <w:lang w:val="en-US" w:eastAsia="zh-CN"/>
          <w14:textFill>
            <w14:solidFill>
              <w14:schemeClr w14:val="tx1"/>
            </w14:solidFill>
          </w14:textFill>
        </w:rPr>
        <w:t>1、不可抗力是指合同各方不能合理控制、不可预见、亦无法避免的事件，该事件妨碍、影响或延误任何一方根据本合同履行其全部或部分义务。该事件包括但不限于台风、地震、海啸、洪水或其他天灾、战争或其他任何类似事件。</w:t>
      </w:r>
    </w:p>
    <w:p>
      <w:pPr>
        <w:keepNext w:val="0"/>
        <w:keepLines w:val="0"/>
        <w:pageBreakBefore w:val="0"/>
        <w:widowControl w:val="0"/>
        <w:kinsoku/>
        <w:wordWrap/>
        <w:overflowPunct/>
        <w:topLinePunct w:val="0"/>
        <w:bidi w:val="0"/>
        <w:spacing w:before="156" w:beforeLines="50" w:line="560" w:lineRule="exact"/>
        <w:ind w:firstLine="640" w:firstLineChars="200"/>
        <w:rPr>
          <w:rFonts w:hint="default" w:ascii="仿宋" w:hAnsi="仿宋" w:eastAsia="仿宋" w:cs="仿宋"/>
          <w:b w:val="0"/>
          <w:bCs/>
          <w:color w:val="000000" w:themeColor="text1"/>
          <w:sz w:val="32"/>
          <w:szCs w:val="32"/>
          <w:lang w:val="en-US" w:eastAsia="zh-CN"/>
          <w14:textFill>
            <w14:solidFill>
              <w14:schemeClr w14:val="tx1"/>
            </w14:solidFill>
          </w14:textFill>
        </w:rPr>
      </w:pPr>
      <w:r>
        <w:rPr>
          <w:rFonts w:hint="default" w:ascii="仿宋" w:hAnsi="仿宋" w:eastAsia="仿宋" w:cs="仿宋"/>
          <w:b w:val="0"/>
          <w:bCs/>
          <w:color w:val="000000" w:themeColor="text1"/>
          <w:sz w:val="32"/>
          <w:szCs w:val="32"/>
          <w:lang w:val="en-US" w:eastAsia="zh-CN"/>
          <w14:textFill>
            <w14:solidFill>
              <w14:schemeClr w14:val="tx1"/>
            </w14:solidFill>
          </w14:textFill>
        </w:rPr>
        <w:t>2、在不可抗力事件持续期间，遭受不可抗力事件的一方应定期及时告知对方不可抗力事件的状况，如不可抗力事件结束，应立即以书面形式通知对方。</w:t>
      </w:r>
    </w:p>
    <w:p>
      <w:pPr>
        <w:keepNext w:val="0"/>
        <w:keepLines w:val="0"/>
        <w:pageBreakBefore w:val="0"/>
        <w:widowControl w:val="0"/>
        <w:kinsoku/>
        <w:wordWrap/>
        <w:overflowPunct/>
        <w:topLinePunct w:val="0"/>
        <w:bidi w:val="0"/>
        <w:spacing w:before="156" w:beforeLines="50" w:line="560" w:lineRule="exact"/>
        <w:ind w:firstLine="640" w:firstLineChars="200"/>
        <w:rPr>
          <w:rFonts w:hint="default" w:ascii="仿宋" w:hAnsi="仿宋" w:eastAsia="仿宋" w:cs="仿宋"/>
          <w:b w:val="0"/>
          <w:bCs/>
          <w:color w:val="000000" w:themeColor="text1"/>
          <w:sz w:val="32"/>
          <w:szCs w:val="32"/>
          <w:lang w:val="en-US" w:eastAsia="zh-CN"/>
          <w14:textFill>
            <w14:solidFill>
              <w14:schemeClr w14:val="tx1"/>
            </w14:solidFill>
          </w14:textFill>
        </w:rPr>
      </w:pPr>
      <w:r>
        <w:rPr>
          <w:rFonts w:hint="default" w:ascii="仿宋" w:hAnsi="仿宋" w:eastAsia="仿宋" w:cs="仿宋"/>
          <w:b w:val="0"/>
          <w:bCs/>
          <w:color w:val="000000" w:themeColor="text1"/>
          <w:sz w:val="32"/>
          <w:szCs w:val="32"/>
          <w:lang w:val="en-US" w:eastAsia="zh-CN"/>
          <w14:textFill>
            <w14:solidFill>
              <w14:schemeClr w14:val="tx1"/>
            </w14:solidFill>
          </w14:textFill>
        </w:rPr>
        <w:t>3、若不可抗力事件已导致本租赁合同不能继续履行的，经甲乙双方协商一致后可解除本合同，且免除双方的违约责任。</w:t>
      </w:r>
    </w:p>
    <w:p>
      <w:pPr>
        <w:keepNext w:val="0"/>
        <w:keepLines w:val="0"/>
        <w:pageBreakBefore w:val="0"/>
        <w:widowControl w:val="0"/>
        <w:kinsoku/>
        <w:wordWrap/>
        <w:overflowPunct/>
        <w:topLinePunct w:val="0"/>
        <w:bidi w:val="0"/>
        <w:spacing w:before="156" w:beforeLines="50" w:line="560" w:lineRule="exact"/>
        <w:ind w:firstLine="641" w:firstLineChars="200"/>
        <w:rPr>
          <w:rFonts w:hint="eastAsia"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第十</w:t>
      </w:r>
      <w:r>
        <w:rPr>
          <w:rFonts w:hint="eastAsia" w:ascii="仿宋" w:hAnsi="仿宋" w:eastAsia="仿宋" w:cs="仿宋"/>
          <w:b/>
          <w:color w:val="000000" w:themeColor="text1"/>
          <w:sz w:val="32"/>
          <w:szCs w:val="32"/>
          <w:lang w:val="en-US" w:eastAsia="zh-CN"/>
          <w14:textFill>
            <w14:solidFill>
              <w14:schemeClr w14:val="tx1"/>
            </w14:solidFill>
          </w14:textFill>
        </w:rPr>
        <w:t>二</w:t>
      </w:r>
      <w:r>
        <w:rPr>
          <w:rFonts w:hint="eastAsia" w:ascii="仿宋" w:hAnsi="仿宋" w:eastAsia="仿宋" w:cs="仿宋"/>
          <w:b/>
          <w:color w:val="000000" w:themeColor="text1"/>
          <w:sz w:val="32"/>
          <w:szCs w:val="32"/>
          <w14:textFill>
            <w14:solidFill>
              <w14:schemeClr w14:val="tx1"/>
            </w14:solidFill>
          </w14:textFill>
        </w:rPr>
        <w:t>条 争议的解决</w:t>
      </w:r>
    </w:p>
    <w:p>
      <w:pPr>
        <w:keepNext w:val="0"/>
        <w:keepLines w:val="0"/>
        <w:pageBreakBefore w:val="0"/>
        <w:widowControl w:val="0"/>
        <w:kinsoku/>
        <w:wordWrap/>
        <w:overflowPunct/>
        <w:topLinePunct w:val="0"/>
        <w:bidi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因本合同或其补充协议（如有）而产生的一切争议，由乙方与甲方协商解决，协商不成或者一方不愿协商的，任何一方可向上述房屋所在地人民法院提起诉讼。</w:t>
      </w:r>
    </w:p>
    <w:p>
      <w:pPr>
        <w:pStyle w:val="10"/>
        <w:keepNext w:val="0"/>
        <w:keepLines w:val="0"/>
        <w:pageBreakBefore w:val="0"/>
        <w:widowControl w:val="0"/>
        <w:kinsoku/>
        <w:wordWrap/>
        <w:overflowPunct/>
        <w:topLinePunct w:val="0"/>
        <w:bidi w:val="0"/>
        <w:spacing w:before="156" w:beforeLines="50" w:line="560" w:lineRule="exact"/>
        <w:ind w:firstLine="641" w:firstLineChars="200"/>
        <w:rPr>
          <w:rFonts w:hint="eastAsia"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第十</w:t>
      </w:r>
      <w:r>
        <w:rPr>
          <w:rFonts w:hint="eastAsia" w:ascii="仿宋" w:hAnsi="仿宋" w:eastAsia="仿宋" w:cs="仿宋"/>
          <w:b/>
          <w:color w:val="000000" w:themeColor="text1"/>
          <w:sz w:val="32"/>
          <w:szCs w:val="32"/>
          <w:lang w:val="en-US" w:eastAsia="zh-CN"/>
          <w14:textFill>
            <w14:solidFill>
              <w14:schemeClr w14:val="tx1"/>
            </w14:solidFill>
          </w14:textFill>
        </w:rPr>
        <w:t>三</w:t>
      </w:r>
      <w:r>
        <w:rPr>
          <w:rFonts w:hint="eastAsia" w:ascii="仿宋" w:hAnsi="仿宋" w:eastAsia="仿宋" w:cs="仿宋"/>
          <w:b/>
          <w:color w:val="000000" w:themeColor="text1"/>
          <w:sz w:val="32"/>
          <w:szCs w:val="32"/>
          <w14:textFill>
            <w14:solidFill>
              <w14:schemeClr w14:val="tx1"/>
            </w14:solidFill>
          </w14:textFill>
        </w:rPr>
        <w:t>条 其他条款</w:t>
      </w:r>
    </w:p>
    <w:p>
      <w:pPr>
        <w:pStyle w:val="10"/>
        <w:keepNext w:val="0"/>
        <w:keepLines w:val="0"/>
        <w:pageBreakBefore w:val="0"/>
        <w:widowControl w:val="0"/>
        <w:kinsoku/>
        <w:wordWrap/>
        <w:overflowPunct/>
        <w:topLinePunct w:val="0"/>
        <w:bidi w:val="0"/>
        <w:spacing w:line="560" w:lineRule="exact"/>
        <w:ind w:firstLine="640" w:firstLineChars="200"/>
        <w:rPr>
          <w:rFonts w:hint="eastAsia" w:ascii="仿宋" w:hAnsi="仿宋" w:eastAsia="仿宋" w:cs="仿宋"/>
          <w:b/>
          <w:sz w:val="32"/>
          <w:szCs w:val="32"/>
        </w:rPr>
      </w:pPr>
      <w:r>
        <w:rPr>
          <w:rFonts w:hint="eastAsia" w:ascii="仿宋" w:hAnsi="仿宋" w:eastAsia="仿宋" w:cs="仿宋"/>
          <w:sz w:val="32"/>
          <w:szCs w:val="32"/>
        </w:rPr>
        <w:t>若甲、乙</w:t>
      </w:r>
      <w:r>
        <w:rPr>
          <w:rFonts w:hint="eastAsia" w:ascii="仿宋" w:hAnsi="仿宋" w:eastAsia="仿宋" w:cs="仿宋"/>
          <w:sz w:val="32"/>
          <w:szCs w:val="32"/>
          <w:lang w:val="en-US" w:eastAsia="zh-CN"/>
        </w:rPr>
        <w:t>双</w:t>
      </w:r>
      <w:r>
        <w:rPr>
          <w:rFonts w:hint="eastAsia" w:ascii="仿宋" w:hAnsi="仿宋" w:eastAsia="仿宋" w:cs="仿宋"/>
          <w:sz w:val="32"/>
          <w:szCs w:val="32"/>
        </w:rPr>
        <w:t>方协商一致，可解除本合同。</w:t>
      </w:r>
    </w:p>
    <w:p>
      <w:pPr>
        <w:keepNext w:val="0"/>
        <w:keepLines w:val="0"/>
        <w:pageBreakBefore w:val="0"/>
        <w:widowControl w:val="0"/>
        <w:kinsoku/>
        <w:wordWrap/>
        <w:overflowPunct/>
        <w:topLinePunct w:val="0"/>
        <w:bidi w:val="0"/>
        <w:spacing w:before="156" w:beforeLines="50" w:line="560" w:lineRule="exact"/>
        <w:ind w:firstLine="641" w:firstLineChars="200"/>
        <w:rPr>
          <w:rFonts w:hint="eastAsia" w:ascii="仿宋" w:hAnsi="仿宋" w:eastAsia="仿宋" w:cs="仿宋"/>
          <w:b/>
          <w:sz w:val="32"/>
          <w:szCs w:val="32"/>
        </w:rPr>
      </w:pPr>
      <w:r>
        <w:rPr>
          <w:rFonts w:hint="eastAsia" w:ascii="仿宋" w:hAnsi="仿宋" w:eastAsia="仿宋" w:cs="仿宋"/>
          <w:b/>
          <w:sz w:val="32"/>
          <w:szCs w:val="32"/>
        </w:rPr>
        <w:t>第十</w:t>
      </w:r>
      <w:r>
        <w:rPr>
          <w:rFonts w:hint="eastAsia" w:ascii="仿宋" w:hAnsi="仿宋" w:eastAsia="仿宋" w:cs="仿宋"/>
          <w:b/>
          <w:sz w:val="32"/>
          <w:szCs w:val="32"/>
          <w:lang w:val="en-US" w:eastAsia="zh-CN"/>
        </w:rPr>
        <w:t>四</w:t>
      </w:r>
      <w:r>
        <w:rPr>
          <w:rFonts w:hint="eastAsia" w:ascii="仿宋" w:hAnsi="仿宋" w:eastAsia="仿宋" w:cs="仿宋"/>
          <w:b/>
          <w:sz w:val="32"/>
          <w:szCs w:val="32"/>
        </w:rPr>
        <w:t>条 合同生效及附件</w:t>
      </w:r>
    </w:p>
    <w:p>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1.本合同于</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2026</w:t>
      </w:r>
      <w:r>
        <w:rPr>
          <w:rFonts w:hint="eastAsia" w:ascii="仿宋" w:hAnsi="仿宋" w:eastAsia="仿宋" w:cs="仿宋"/>
          <w:sz w:val="32"/>
          <w:szCs w:val="32"/>
          <w:u w:val="single"/>
        </w:rPr>
        <w:t xml:space="preserve"> </w:t>
      </w:r>
      <w:r>
        <w:rPr>
          <w:rFonts w:hint="eastAsia" w:ascii="仿宋" w:hAnsi="仿宋" w:eastAsia="仿宋" w:cs="仿宋"/>
          <w:sz w:val="32"/>
          <w:szCs w:val="32"/>
        </w:rPr>
        <w:t>年</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月</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日签订于</w:t>
      </w:r>
      <w:r>
        <w:rPr>
          <w:rFonts w:hint="eastAsia" w:ascii="仿宋" w:hAnsi="仿宋" w:eastAsia="仿宋" w:cs="仿宋"/>
          <w:sz w:val="32"/>
          <w:szCs w:val="32"/>
          <w:u w:val="single"/>
        </w:rPr>
        <w:t>福建省漳州市古雷港经济开发区</w:t>
      </w:r>
      <w:r>
        <w:rPr>
          <w:rFonts w:hint="eastAsia" w:ascii="仿宋" w:hAnsi="仿宋" w:eastAsia="仿宋" w:cs="仿宋"/>
          <w:sz w:val="32"/>
          <w:szCs w:val="32"/>
        </w:rPr>
        <w:t>，</w:t>
      </w:r>
      <w:bookmarkStart w:id="3" w:name="_Hlk143530054"/>
      <w:r>
        <w:rPr>
          <w:rFonts w:hint="eastAsia" w:ascii="仿宋" w:hAnsi="仿宋" w:eastAsia="仿宋" w:cs="仿宋"/>
          <w:sz w:val="32"/>
          <w:szCs w:val="32"/>
        </w:rPr>
        <w:t>本合同自甲、乙</w:t>
      </w:r>
      <w:r>
        <w:rPr>
          <w:rFonts w:hint="eastAsia" w:ascii="仿宋" w:hAnsi="仿宋" w:eastAsia="仿宋" w:cs="仿宋"/>
          <w:sz w:val="32"/>
          <w:szCs w:val="32"/>
          <w:lang w:val="en-US" w:eastAsia="zh-CN"/>
        </w:rPr>
        <w:t>双</w:t>
      </w:r>
      <w:r>
        <w:rPr>
          <w:rFonts w:hint="eastAsia" w:ascii="仿宋" w:hAnsi="仿宋" w:eastAsia="仿宋" w:cs="仿宋"/>
          <w:sz w:val="32"/>
          <w:szCs w:val="32"/>
        </w:rPr>
        <w:t>方签</w:t>
      </w:r>
      <w:r>
        <w:rPr>
          <w:rFonts w:hint="eastAsia" w:ascii="仿宋" w:hAnsi="仿宋" w:eastAsia="仿宋" w:cs="仿宋"/>
          <w:sz w:val="32"/>
          <w:szCs w:val="32"/>
          <w:lang w:val="en-US" w:eastAsia="zh-CN"/>
        </w:rPr>
        <w:t>字并盖章</w:t>
      </w:r>
      <w:r>
        <w:rPr>
          <w:rFonts w:hint="eastAsia" w:ascii="仿宋" w:hAnsi="仿宋" w:eastAsia="仿宋" w:cs="仿宋"/>
          <w:sz w:val="32"/>
          <w:szCs w:val="32"/>
        </w:rPr>
        <w:t>之日起生效</w:t>
      </w:r>
      <w:bookmarkEnd w:id="3"/>
      <w:r>
        <w:rPr>
          <w:rFonts w:hint="eastAsia" w:ascii="仿宋" w:hAnsi="仿宋" w:eastAsia="仿宋" w:cs="仿宋"/>
          <w:sz w:val="32"/>
          <w:szCs w:val="32"/>
        </w:rPr>
        <w:t>。</w:t>
      </w:r>
    </w:p>
    <w:p>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2.本合同包含以下附件：</w:t>
      </w:r>
    </w:p>
    <w:p>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附件1：</w:t>
      </w:r>
      <w:r>
        <w:rPr>
          <w:rFonts w:hint="eastAsia" w:ascii="仿宋" w:hAnsi="仿宋" w:eastAsia="仿宋" w:cs="仿宋"/>
          <w:sz w:val="32"/>
          <w:szCs w:val="32"/>
          <w:u w:val="single"/>
        </w:rPr>
        <w:t>碧海</w:t>
      </w:r>
      <w:r>
        <w:rPr>
          <w:rFonts w:hint="eastAsia" w:ascii="仿宋" w:hAnsi="仿宋" w:eastAsia="仿宋" w:cs="仿宋"/>
          <w:sz w:val="32"/>
          <w:szCs w:val="32"/>
          <w:u w:val="single"/>
          <w:lang w:val="en-US" w:eastAsia="zh-CN"/>
        </w:rPr>
        <w:t>*</w:t>
      </w:r>
      <w:r>
        <w:rPr>
          <w:rFonts w:hint="eastAsia" w:ascii="仿宋" w:hAnsi="仿宋" w:eastAsia="仿宋" w:cs="仿宋"/>
          <w:sz w:val="32"/>
          <w:szCs w:val="32"/>
          <w:u w:val="single"/>
        </w:rPr>
        <w:t>号楼附属设施、设备详细清单</w:t>
      </w:r>
      <w:r>
        <w:rPr>
          <w:rFonts w:hint="eastAsia" w:ascii="仿宋" w:hAnsi="仿宋" w:eastAsia="仿宋" w:cs="仿宋"/>
          <w:sz w:val="32"/>
          <w:szCs w:val="32"/>
        </w:rPr>
        <w:t>。</w:t>
      </w:r>
    </w:p>
    <w:p>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附件2：</w:t>
      </w:r>
      <w:r>
        <w:rPr>
          <w:rFonts w:hint="eastAsia" w:ascii="仿宋" w:hAnsi="仿宋" w:eastAsia="仿宋" w:cs="仿宋"/>
          <w:sz w:val="32"/>
          <w:szCs w:val="32"/>
          <w:u w:val="single"/>
        </w:rPr>
        <w:t>碧海</w:t>
      </w:r>
      <w:r>
        <w:rPr>
          <w:rFonts w:hint="eastAsia" w:ascii="仿宋" w:hAnsi="仿宋" w:eastAsia="仿宋" w:cs="仿宋"/>
          <w:sz w:val="32"/>
          <w:szCs w:val="32"/>
          <w:u w:val="single"/>
          <w:lang w:val="en-US" w:eastAsia="zh-CN"/>
        </w:rPr>
        <w:t>*</w:t>
      </w:r>
      <w:r>
        <w:rPr>
          <w:rFonts w:hint="eastAsia" w:ascii="仿宋" w:hAnsi="仿宋" w:eastAsia="仿宋" w:cs="仿宋"/>
          <w:sz w:val="32"/>
          <w:szCs w:val="32"/>
          <w:u w:val="single"/>
        </w:rPr>
        <w:t>号楼</w:t>
      </w:r>
      <w:r>
        <w:rPr>
          <w:rFonts w:hint="eastAsia" w:ascii="仿宋" w:hAnsi="仿宋" w:eastAsia="仿宋" w:cs="仿宋"/>
          <w:sz w:val="32"/>
          <w:szCs w:val="32"/>
          <w:u w:val="single"/>
          <w:lang w:val="en-US" w:eastAsia="zh-CN"/>
        </w:rPr>
        <w:t>房屋</w:t>
      </w:r>
      <w:r>
        <w:rPr>
          <w:rFonts w:hint="eastAsia" w:ascii="仿宋" w:hAnsi="仿宋" w:eastAsia="仿宋" w:cs="仿宋"/>
          <w:sz w:val="32"/>
          <w:szCs w:val="32"/>
          <w:u w:val="single"/>
        </w:rPr>
        <w:t>承租验房交接表</w:t>
      </w:r>
      <w:r>
        <w:rPr>
          <w:rFonts w:hint="eastAsia" w:ascii="仿宋" w:hAnsi="仿宋" w:eastAsia="仿宋" w:cs="仿宋"/>
          <w:sz w:val="32"/>
          <w:szCs w:val="32"/>
        </w:rPr>
        <w:t>。</w:t>
      </w:r>
    </w:p>
    <w:p>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附件3：</w:t>
      </w:r>
      <w:r>
        <w:rPr>
          <w:rFonts w:hint="eastAsia" w:ascii="仿宋" w:hAnsi="仿宋" w:eastAsia="仿宋" w:cs="仿宋"/>
          <w:sz w:val="32"/>
          <w:szCs w:val="32"/>
          <w:u w:val="single"/>
        </w:rPr>
        <w:t>承租单位安全生产责任协议</w:t>
      </w:r>
      <w:r>
        <w:rPr>
          <w:rFonts w:hint="eastAsia" w:ascii="仿宋" w:hAnsi="仿宋" w:eastAsia="仿宋" w:cs="仿宋"/>
          <w:sz w:val="32"/>
          <w:szCs w:val="32"/>
        </w:rPr>
        <w:t>。</w:t>
      </w:r>
    </w:p>
    <w:p>
      <w:pPr>
        <w:pStyle w:val="1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3.本合同及其附件为中文本，共有</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肆</w:t>
      </w:r>
      <w:r>
        <w:rPr>
          <w:rFonts w:hint="eastAsia" w:ascii="仿宋" w:hAnsi="仿宋" w:eastAsia="仿宋" w:cs="仿宋"/>
          <w:sz w:val="32"/>
          <w:szCs w:val="32"/>
          <w:u w:val="single"/>
        </w:rPr>
        <w:t xml:space="preserve"> </w:t>
      </w:r>
      <w:r>
        <w:rPr>
          <w:rFonts w:hint="eastAsia" w:ascii="仿宋" w:hAnsi="仿宋" w:eastAsia="仿宋" w:cs="仿宋"/>
          <w:sz w:val="32"/>
          <w:szCs w:val="32"/>
        </w:rPr>
        <w:t>份原件，甲方持</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贰</w:t>
      </w:r>
      <w:r>
        <w:rPr>
          <w:rFonts w:hint="eastAsia" w:ascii="仿宋" w:hAnsi="仿宋" w:eastAsia="仿宋" w:cs="仿宋"/>
          <w:sz w:val="32"/>
          <w:szCs w:val="32"/>
          <w:u w:val="single"/>
        </w:rPr>
        <w:t xml:space="preserve"> </w:t>
      </w:r>
      <w:r>
        <w:rPr>
          <w:rFonts w:hint="eastAsia" w:ascii="仿宋" w:hAnsi="仿宋" w:eastAsia="仿宋" w:cs="仿宋"/>
          <w:sz w:val="32"/>
          <w:szCs w:val="32"/>
        </w:rPr>
        <w:t>份，甲方委托代理人持</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壹</w:t>
      </w:r>
      <w:r>
        <w:rPr>
          <w:rFonts w:hint="eastAsia" w:ascii="仿宋" w:hAnsi="仿宋" w:eastAsia="仿宋" w:cs="仿宋"/>
          <w:sz w:val="32"/>
          <w:szCs w:val="32"/>
          <w:u w:val="single"/>
        </w:rPr>
        <w:t xml:space="preserve"> </w:t>
      </w:r>
      <w:r>
        <w:rPr>
          <w:rFonts w:hint="eastAsia" w:ascii="仿宋" w:hAnsi="仿宋" w:eastAsia="仿宋" w:cs="仿宋"/>
          <w:sz w:val="32"/>
          <w:szCs w:val="32"/>
        </w:rPr>
        <w:t>份，乙方持</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壹</w:t>
      </w:r>
      <w:r>
        <w:rPr>
          <w:rFonts w:hint="eastAsia" w:ascii="仿宋" w:hAnsi="仿宋" w:eastAsia="仿宋" w:cs="仿宋"/>
          <w:sz w:val="32"/>
          <w:szCs w:val="32"/>
          <w:u w:val="single"/>
        </w:rPr>
        <w:t xml:space="preserve"> </w:t>
      </w:r>
      <w:r>
        <w:rPr>
          <w:rFonts w:hint="eastAsia" w:ascii="仿宋" w:hAnsi="仿宋" w:eastAsia="仿宋" w:cs="仿宋"/>
          <w:sz w:val="32"/>
          <w:szCs w:val="32"/>
        </w:rPr>
        <w:t>份，均具有同等法律效力。</w:t>
      </w:r>
    </w:p>
    <w:p>
      <w:pPr>
        <w:keepNext w:val="0"/>
        <w:keepLines w:val="0"/>
        <w:pageBreakBefore w:val="0"/>
        <w:widowControl w:val="0"/>
        <w:kinsoku/>
        <w:wordWrap/>
        <w:overflowPunct/>
        <w:topLinePunct w:val="0"/>
        <w:bidi w:val="0"/>
        <w:adjustRightInd w:val="0"/>
        <w:snapToGrid w:val="0"/>
        <w:spacing w:line="620" w:lineRule="exact"/>
        <w:rPr>
          <w:rFonts w:hint="eastAsia" w:ascii="仿宋" w:hAnsi="仿宋" w:eastAsia="仿宋" w:cs="仿宋"/>
          <w:sz w:val="32"/>
          <w:szCs w:val="32"/>
        </w:rPr>
      </w:pPr>
    </w:p>
    <w:p>
      <w:pPr>
        <w:keepNext w:val="0"/>
        <w:keepLines w:val="0"/>
        <w:pageBreakBefore w:val="0"/>
        <w:widowControl w:val="0"/>
        <w:kinsoku/>
        <w:wordWrap/>
        <w:overflowPunct/>
        <w:topLinePunct w:val="0"/>
        <w:bidi w:val="0"/>
        <w:adjustRightInd w:val="0"/>
        <w:snapToGrid w:val="0"/>
        <w:spacing w:line="620" w:lineRule="exact"/>
        <w:rPr>
          <w:rFonts w:hint="eastAsia" w:ascii="仿宋" w:hAnsi="仿宋" w:eastAsia="仿宋" w:cs="仿宋"/>
          <w:sz w:val="32"/>
          <w:szCs w:val="32"/>
        </w:rPr>
      </w:pPr>
    </w:p>
    <w:p>
      <w:pPr>
        <w:keepNext w:val="0"/>
        <w:keepLines w:val="0"/>
        <w:pageBreakBefore w:val="0"/>
        <w:widowControl w:val="0"/>
        <w:kinsoku/>
        <w:wordWrap/>
        <w:overflowPunct/>
        <w:topLinePunct w:val="0"/>
        <w:bidi w:val="0"/>
        <w:adjustRightInd w:val="0"/>
        <w:snapToGrid w:val="0"/>
        <w:spacing w:line="620" w:lineRule="exact"/>
        <w:rPr>
          <w:rFonts w:hint="eastAsia" w:ascii="仿宋" w:hAnsi="仿宋" w:eastAsia="仿宋" w:cs="仿宋"/>
          <w:sz w:val="32"/>
          <w:szCs w:val="32"/>
        </w:rPr>
      </w:pPr>
    </w:p>
    <w:p>
      <w:pPr>
        <w:keepNext w:val="0"/>
        <w:keepLines w:val="0"/>
        <w:pageBreakBefore w:val="0"/>
        <w:widowControl w:val="0"/>
        <w:kinsoku/>
        <w:wordWrap/>
        <w:overflowPunct/>
        <w:topLinePunct w:val="0"/>
        <w:bidi w:val="0"/>
        <w:adjustRightInd w:val="0"/>
        <w:snapToGrid w:val="0"/>
        <w:spacing w:line="620" w:lineRule="exact"/>
        <w:rPr>
          <w:rFonts w:hint="eastAsia" w:ascii="仿宋" w:hAnsi="仿宋" w:eastAsia="仿宋" w:cs="仿宋"/>
          <w:sz w:val="32"/>
          <w:szCs w:val="32"/>
        </w:rPr>
      </w:pPr>
    </w:p>
    <w:p>
      <w:pPr>
        <w:keepNext w:val="0"/>
        <w:keepLines w:val="0"/>
        <w:pageBreakBefore w:val="0"/>
        <w:widowControl/>
        <w:kinsoku/>
        <w:wordWrap/>
        <w:overflowPunct/>
        <w:topLinePunct w:val="0"/>
        <w:bidi w:val="0"/>
        <w:adjustRightInd/>
        <w:snapToGrid/>
        <w:spacing w:line="240" w:lineRule="auto"/>
        <w:rPr>
          <w:rFonts w:hint="eastAsia" w:ascii="仿宋" w:hAnsi="仿宋" w:eastAsia="仿宋" w:cs="仿宋"/>
          <w:sz w:val="32"/>
          <w:szCs w:val="32"/>
        </w:rPr>
      </w:pPr>
      <w:r>
        <w:rPr>
          <w:rFonts w:hint="eastAsia" w:ascii="仿宋" w:hAnsi="仿宋" w:eastAsia="仿宋" w:cs="仿宋"/>
          <w:sz w:val="32"/>
          <w:szCs w:val="32"/>
        </w:rPr>
        <w:br w:type="page"/>
      </w:r>
    </w:p>
    <w:p>
      <w:pPr>
        <w:keepNext w:val="0"/>
        <w:keepLines w:val="0"/>
        <w:pageBreakBefore w:val="0"/>
        <w:widowControl w:val="0"/>
        <w:kinsoku/>
        <w:wordWrap/>
        <w:overflowPunct/>
        <w:topLinePunct w:val="0"/>
        <w:bidi w:val="0"/>
        <w:adjustRightInd w:val="0"/>
        <w:snapToGrid w:val="0"/>
        <w:spacing w:line="620" w:lineRule="exact"/>
        <w:rPr>
          <w:rFonts w:hint="eastAsia" w:ascii="仿宋" w:hAnsi="仿宋" w:eastAsia="仿宋" w:cs="仿宋"/>
          <w:sz w:val="32"/>
          <w:szCs w:val="32"/>
        </w:rPr>
      </w:pPr>
      <w:r>
        <w:rPr>
          <w:rFonts w:hint="eastAsia" w:ascii="仿宋" w:hAnsi="仿宋" w:eastAsia="仿宋" w:cs="仿宋"/>
          <w:sz w:val="32"/>
          <w:szCs w:val="32"/>
        </w:rPr>
        <w:t>（以下无合同正文，为三方签章部分）</w:t>
      </w:r>
    </w:p>
    <w:p>
      <w:pPr>
        <w:pStyle w:val="10"/>
        <w:rPr>
          <w:rFonts w:hint="eastAsia" w:ascii="仿宋" w:hAnsi="仿宋" w:eastAsia="仿宋" w:cs="仿宋"/>
          <w:sz w:val="32"/>
          <w:szCs w:val="32"/>
        </w:rPr>
      </w:pPr>
    </w:p>
    <w:p>
      <w:pPr>
        <w:spacing w:line="50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甲方：</w:t>
      </w:r>
      <w:r>
        <w:rPr>
          <w:rFonts w:hint="eastAsia" w:ascii="仿宋" w:hAnsi="仿宋" w:eastAsia="仿宋" w:cs="仿宋"/>
          <w:b/>
          <w:bCs/>
          <w:color w:val="auto"/>
          <w:sz w:val="32"/>
          <w:szCs w:val="32"/>
          <w:u w:val="single"/>
        </w:rPr>
        <w:t>漳州九龙江古雷发展集团有限公司</w:t>
      </w:r>
      <w:r>
        <w:rPr>
          <w:rFonts w:hint="eastAsia" w:ascii="仿宋" w:hAnsi="仿宋" w:eastAsia="仿宋" w:cs="仿宋"/>
          <w:b/>
          <w:bCs/>
          <w:color w:val="auto"/>
          <w:sz w:val="32"/>
          <w:szCs w:val="32"/>
        </w:rPr>
        <w:t>（盖章）</w:t>
      </w:r>
    </w:p>
    <w:p>
      <w:pPr>
        <w:spacing w:line="500" w:lineRule="exac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 xml:space="preserve">法定代表人（签章）：                   </w:t>
      </w:r>
    </w:p>
    <w:p>
      <w:pPr>
        <w:spacing w:line="500" w:lineRule="exac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联系地址：古雷港经济开发区下林路17号</w:t>
      </w:r>
    </w:p>
    <w:p>
      <w:pPr>
        <w:spacing w:line="500" w:lineRule="exact"/>
        <w:rPr>
          <w:rFonts w:hint="eastAsia" w:ascii="仿宋" w:hAnsi="仿宋" w:eastAsia="仿宋" w:cs="仿宋"/>
          <w:b/>
          <w:bCs/>
          <w:color w:val="auto"/>
          <w:sz w:val="32"/>
          <w:szCs w:val="32"/>
        </w:rPr>
      </w:pPr>
      <w:r>
        <w:rPr>
          <w:rFonts w:hint="eastAsia" w:ascii="仿宋" w:hAnsi="仿宋" w:eastAsia="仿宋" w:cs="仿宋"/>
          <w:b w:val="0"/>
          <w:bCs w:val="0"/>
          <w:color w:val="auto"/>
          <w:sz w:val="32"/>
          <w:szCs w:val="32"/>
        </w:rPr>
        <w:t xml:space="preserve">联系电话：0596-6987601 </w:t>
      </w:r>
      <w:r>
        <w:rPr>
          <w:rFonts w:hint="eastAsia" w:ascii="仿宋" w:hAnsi="仿宋" w:eastAsia="仿宋" w:cs="仿宋"/>
          <w:b/>
          <w:bCs/>
          <w:color w:val="auto"/>
          <w:sz w:val="32"/>
          <w:szCs w:val="32"/>
        </w:rPr>
        <w:t xml:space="preserve">          </w:t>
      </w:r>
    </w:p>
    <w:p>
      <w:pPr>
        <w:spacing w:line="500" w:lineRule="exact"/>
        <w:rPr>
          <w:rFonts w:hint="eastAsia" w:ascii="仿宋" w:hAnsi="仿宋" w:eastAsia="仿宋" w:cs="仿宋"/>
          <w:b/>
          <w:bCs/>
          <w:color w:val="auto"/>
          <w:sz w:val="32"/>
          <w:szCs w:val="32"/>
        </w:rPr>
      </w:pPr>
    </w:p>
    <w:p>
      <w:pPr>
        <w:spacing w:line="500" w:lineRule="exact"/>
        <w:rPr>
          <w:rFonts w:hint="eastAsia" w:ascii="仿宋" w:hAnsi="仿宋" w:eastAsia="仿宋" w:cs="仿宋"/>
          <w:b/>
          <w:bCs/>
          <w:color w:val="auto"/>
          <w:sz w:val="32"/>
          <w:szCs w:val="32"/>
        </w:rPr>
      </w:pPr>
    </w:p>
    <w:p>
      <w:pPr>
        <w:spacing w:line="500" w:lineRule="exact"/>
        <w:rPr>
          <w:rFonts w:hint="eastAsia" w:ascii="仿宋" w:hAnsi="仿宋" w:eastAsia="仿宋" w:cs="仿宋"/>
          <w:b/>
          <w:bCs/>
          <w:color w:val="auto"/>
          <w:sz w:val="32"/>
          <w:szCs w:val="32"/>
        </w:rPr>
      </w:pPr>
    </w:p>
    <w:p>
      <w:pPr>
        <w:spacing w:line="500" w:lineRule="exact"/>
        <w:rPr>
          <w:rFonts w:hint="eastAsia" w:ascii="仿宋" w:hAnsi="仿宋" w:eastAsia="仿宋" w:cs="仿宋"/>
          <w:b/>
          <w:bCs/>
          <w:color w:val="auto"/>
          <w:sz w:val="32"/>
          <w:szCs w:val="32"/>
        </w:rPr>
      </w:pPr>
    </w:p>
    <w:p>
      <w:pPr>
        <w:spacing w:line="50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甲方委托代理人：</w:t>
      </w:r>
      <w:r>
        <w:rPr>
          <w:rFonts w:hint="eastAsia" w:ascii="仿宋" w:hAnsi="仿宋" w:eastAsia="仿宋" w:cs="仿宋"/>
          <w:b/>
          <w:bCs/>
          <w:color w:val="auto"/>
          <w:sz w:val="32"/>
          <w:szCs w:val="32"/>
          <w:u w:val="single"/>
        </w:rPr>
        <w:t>漳州九龙江古雷置业有限公司</w:t>
      </w:r>
      <w:r>
        <w:rPr>
          <w:rFonts w:hint="eastAsia" w:ascii="仿宋" w:hAnsi="仿宋" w:eastAsia="仿宋" w:cs="仿宋"/>
          <w:b/>
          <w:bCs/>
          <w:color w:val="auto"/>
          <w:sz w:val="32"/>
          <w:szCs w:val="32"/>
        </w:rPr>
        <w:t>（盖章）</w:t>
      </w:r>
    </w:p>
    <w:p>
      <w:pPr>
        <w:spacing w:line="500" w:lineRule="exac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法定代表人（签章）：</w:t>
      </w:r>
    </w:p>
    <w:p>
      <w:pPr>
        <w:spacing w:line="500" w:lineRule="exac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联系地址：古雷港经济开发区油杏街743号</w:t>
      </w:r>
    </w:p>
    <w:p>
      <w:pPr>
        <w:spacing w:line="500" w:lineRule="exac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 xml:space="preserve">联系电话：0596-6983968 </w:t>
      </w:r>
    </w:p>
    <w:p>
      <w:pPr>
        <w:spacing w:line="500" w:lineRule="exact"/>
        <w:rPr>
          <w:rFonts w:hint="eastAsia" w:ascii="仿宋" w:hAnsi="仿宋" w:eastAsia="仿宋" w:cs="仿宋"/>
          <w:b/>
          <w:bCs/>
          <w:color w:val="auto"/>
          <w:sz w:val="32"/>
          <w:szCs w:val="32"/>
        </w:rPr>
      </w:pPr>
    </w:p>
    <w:p>
      <w:pPr>
        <w:spacing w:line="500" w:lineRule="exact"/>
        <w:rPr>
          <w:rFonts w:hint="eastAsia" w:ascii="仿宋" w:hAnsi="仿宋" w:eastAsia="仿宋" w:cs="仿宋"/>
          <w:b/>
          <w:bCs/>
          <w:color w:val="auto"/>
          <w:sz w:val="32"/>
          <w:szCs w:val="32"/>
        </w:rPr>
      </w:pPr>
    </w:p>
    <w:p>
      <w:pPr>
        <w:spacing w:line="500" w:lineRule="exact"/>
        <w:rPr>
          <w:rFonts w:hint="eastAsia" w:ascii="仿宋" w:hAnsi="仿宋" w:eastAsia="仿宋" w:cs="仿宋"/>
          <w:b/>
          <w:bCs/>
          <w:color w:val="auto"/>
          <w:sz w:val="32"/>
          <w:szCs w:val="32"/>
        </w:rPr>
      </w:pPr>
    </w:p>
    <w:p>
      <w:pPr>
        <w:spacing w:line="500" w:lineRule="exact"/>
        <w:rPr>
          <w:rFonts w:hint="eastAsia" w:ascii="仿宋" w:hAnsi="仿宋" w:eastAsia="仿宋" w:cs="仿宋"/>
          <w:b/>
          <w:bCs/>
          <w:color w:val="auto"/>
          <w:sz w:val="32"/>
          <w:szCs w:val="32"/>
        </w:rPr>
      </w:pPr>
    </w:p>
    <w:p>
      <w:pPr>
        <w:spacing w:line="50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乙方：(盖章)</w:t>
      </w:r>
    </w:p>
    <w:p>
      <w:pPr>
        <w:pStyle w:val="10"/>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w:t>
      </w:r>
      <w:r>
        <w:rPr>
          <w:rFonts w:hint="eastAsia" w:ascii="仿宋" w:hAnsi="仿宋" w:eastAsia="仿宋" w:cs="仿宋"/>
          <w:color w:val="auto"/>
          <w:sz w:val="32"/>
          <w:szCs w:val="32"/>
          <w:u w:val="none"/>
        </w:rPr>
        <w:t>签章</w:t>
      </w:r>
      <w:r>
        <w:rPr>
          <w:rFonts w:hint="eastAsia" w:ascii="仿宋" w:hAnsi="仿宋" w:eastAsia="仿宋" w:cs="仿宋"/>
          <w:color w:val="auto"/>
          <w:sz w:val="32"/>
          <w:szCs w:val="32"/>
        </w:rPr>
        <w:t xml:space="preserve">） </w:t>
      </w:r>
    </w:p>
    <w:p>
      <w:pPr>
        <w:spacing w:line="560" w:lineRule="exact"/>
        <w:rPr>
          <w:rFonts w:hint="eastAsia" w:ascii="仿宋" w:hAnsi="仿宋" w:eastAsia="仿宋" w:cs="仿宋"/>
          <w:b/>
          <w:bCs/>
          <w:color w:val="auto"/>
          <w:sz w:val="32"/>
          <w:szCs w:val="32"/>
        </w:rPr>
      </w:pPr>
      <w:r>
        <w:rPr>
          <w:rFonts w:hint="eastAsia" w:ascii="仿宋" w:hAnsi="仿宋" w:eastAsia="仿宋" w:cs="仿宋"/>
          <w:color w:val="auto"/>
          <w:sz w:val="32"/>
          <w:szCs w:val="32"/>
        </w:rPr>
        <w:t>联系地址：</w:t>
      </w:r>
    </w:p>
    <w:p>
      <w:pPr>
        <w:spacing w:line="500" w:lineRule="exact"/>
        <w:rPr>
          <w:rFonts w:hint="eastAsia" w:ascii="仿宋" w:hAnsi="仿宋" w:eastAsia="仿宋" w:cs="仿宋"/>
          <w:color w:val="auto"/>
          <w:sz w:val="32"/>
          <w:szCs w:val="32"/>
        </w:rPr>
      </w:pPr>
      <w:r>
        <w:rPr>
          <w:rFonts w:hint="eastAsia" w:ascii="仿宋" w:hAnsi="仿宋" w:eastAsia="仿宋" w:cs="仿宋"/>
          <w:color w:val="auto"/>
          <w:sz w:val="32"/>
          <w:szCs w:val="32"/>
        </w:rPr>
        <w:t>联系电话：</w:t>
      </w:r>
    </w:p>
    <w:p>
      <w:pPr>
        <w:spacing w:line="500" w:lineRule="exact"/>
        <w:rPr>
          <w:rFonts w:hint="eastAsia" w:ascii="仿宋" w:hAnsi="仿宋" w:eastAsia="仿宋" w:cs="仿宋"/>
          <w:color w:val="auto"/>
          <w:sz w:val="32"/>
          <w:szCs w:val="32"/>
        </w:rPr>
      </w:pPr>
    </w:p>
    <w:p>
      <w:pPr>
        <w:rPr>
          <w:rFonts w:hint="eastAsia" w:ascii="仿宋" w:hAnsi="仿宋" w:eastAsia="仿宋" w:cs="仿宋"/>
          <w:sz w:val="32"/>
          <w:szCs w:val="32"/>
          <w:lang w:val="en-US" w:eastAsia="zh-CN"/>
        </w:rPr>
      </w:pPr>
    </w:p>
    <w:p>
      <w:pPr>
        <w:rPr>
          <w:rFonts w:hint="eastAsia" w:ascii="仿宋" w:hAnsi="仿宋" w:eastAsia="仿宋" w:cs="仿宋"/>
          <w:sz w:val="32"/>
          <w:szCs w:val="32"/>
          <w:lang w:val="en-US" w:eastAsia="zh-CN"/>
        </w:rPr>
      </w:pPr>
    </w:p>
    <w:p>
      <w:pPr>
        <w:rPr>
          <w:rFonts w:hint="eastAsia" w:ascii="仿宋" w:hAnsi="仿宋" w:eastAsia="仿宋" w:cs="仿宋"/>
          <w:sz w:val="32"/>
          <w:szCs w:val="32"/>
          <w:lang w:val="en-US" w:eastAsia="zh-CN"/>
        </w:rPr>
      </w:pP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附件1：</w:t>
      </w:r>
    </w:p>
    <w:p>
      <w:pPr>
        <w:rPr>
          <w:rFonts w:hint="default" w:ascii="仿宋" w:hAnsi="仿宋" w:eastAsia="仿宋" w:cs="仿宋"/>
          <w:sz w:val="32"/>
          <w:szCs w:val="32"/>
          <w:lang w:val="en-US" w:eastAsia="zh-CN"/>
        </w:rPr>
      </w:pPr>
    </w:p>
    <w:p>
      <w:pPr>
        <w:rPr>
          <w:rFonts w:hint="eastAsia" w:ascii="仿宋" w:hAnsi="仿宋" w:eastAsia="仿宋" w:cs="仿宋"/>
          <w:sz w:val="32"/>
          <w:szCs w:val="32"/>
          <w:lang w:val="en-US" w:eastAsia="zh-CN"/>
        </w:rPr>
      </w:pPr>
    </w:p>
    <w:p>
      <w:pPr>
        <w:rPr>
          <w:rFonts w:ascii="仿宋" w:hAnsi="仿宋" w:eastAsia="仿宋" w:cs="仿宋"/>
          <w:sz w:val="32"/>
          <w:szCs w:val="32"/>
        </w:rPr>
      </w:pPr>
    </w:p>
    <w:p>
      <w:pPr>
        <w:rPr>
          <w:rFonts w:ascii="仿宋" w:hAnsi="仿宋" w:eastAsia="仿宋" w:cs="仿宋"/>
          <w:sz w:val="32"/>
          <w:szCs w:val="32"/>
        </w:rPr>
      </w:pPr>
    </w:p>
    <w:tbl>
      <w:tblPr>
        <w:tblStyle w:val="3"/>
        <w:tblpPr w:leftFromText="180" w:rightFromText="180" w:vertAnchor="page" w:horzAnchor="page" w:tblpX="1900" w:tblpY="2310"/>
        <w:tblOverlap w:val="never"/>
        <w:tblW w:w="8740" w:type="dxa"/>
        <w:tblInd w:w="0" w:type="dxa"/>
        <w:tblLayout w:type="fixed"/>
        <w:tblCellMar>
          <w:top w:w="0" w:type="dxa"/>
          <w:left w:w="108" w:type="dxa"/>
          <w:bottom w:w="0" w:type="dxa"/>
          <w:right w:w="108" w:type="dxa"/>
        </w:tblCellMar>
      </w:tblPr>
      <w:tblGrid>
        <w:gridCol w:w="691"/>
        <w:gridCol w:w="1678"/>
        <w:gridCol w:w="6371"/>
      </w:tblGrid>
      <w:tr>
        <w:tblPrEx>
          <w:tblCellMar>
            <w:top w:w="0" w:type="dxa"/>
            <w:left w:w="108" w:type="dxa"/>
            <w:bottom w:w="0" w:type="dxa"/>
            <w:right w:w="108" w:type="dxa"/>
          </w:tblCellMar>
        </w:tblPrEx>
        <w:trPr>
          <w:trHeight w:val="803" w:hRule="atLeast"/>
        </w:trPr>
        <w:tc>
          <w:tcPr>
            <w:tcW w:w="8740" w:type="dxa"/>
            <w:gridSpan w:val="3"/>
            <w:tcBorders>
              <w:top w:val="nil"/>
              <w:left w:val="nil"/>
              <w:bottom w:val="nil"/>
              <w:right w:val="nil"/>
            </w:tcBorders>
            <w:shd w:val="clear" w:color="auto" w:fill="auto"/>
            <w:noWrap/>
            <w:vAlign w:val="center"/>
          </w:tcPr>
          <w:p>
            <w:pPr>
              <w:widowControl/>
              <w:jc w:val="center"/>
              <w:textAlignment w:val="center"/>
              <w:rPr>
                <w:rFonts w:ascii="SimSun" w:hAnsi="SimSun" w:eastAsia="SimSun" w:cs="SimSun"/>
                <w:b/>
                <w:bCs/>
                <w:color w:val="000000"/>
                <w:sz w:val="36"/>
                <w:szCs w:val="36"/>
              </w:rPr>
            </w:pPr>
            <w:r>
              <w:rPr>
                <w:rFonts w:hint="eastAsia" w:ascii="SimSun" w:hAnsi="SimSun" w:eastAsia="SimSun" w:cs="SimSun"/>
                <w:b/>
                <w:bCs/>
                <w:color w:val="000000"/>
                <w:kern w:val="0"/>
                <w:sz w:val="36"/>
                <w:szCs w:val="36"/>
                <w:lang w:bidi="ar"/>
              </w:rPr>
              <w:t>碧海</w:t>
            </w:r>
            <w:r>
              <w:rPr>
                <w:rFonts w:hint="eastAsia" w:ascii="SimSun" w:hAnsi="SimSun" w:eastAsia="SimSun" w:cs="SimSun"/>
                <w:b/>
                <w:bCs/>
                <w:color w:val="000000"/>
                <w:kern w:val="0"/>
                <w:sz w:val="36"/>
                <w:szCs w:val="36"/>
                <w:lang w:val="en-US" w:eastAsia="zh-CN" w:bidi="ar"/>
              </w:rPr>
              <w:t>5</w:t>
            </w:r>
            <w:r>
              <w:rPr>
                <w:rFonts w:hint="eastAsia" w:ascii="SimSun" w:hAnsi="SimSun" w:eastAsia="SimSun" w:cs="SimSun"/>
                <w:b/>
                <w:bCs/>
                <w:color w:val="000000"/>
                <w:kern w:val="0"/>
                <w:sz w:val="36"/>
                <w:szCs w:val="36"/>
                <w:lang w:bidi="ar"/>
              </w:rPr>
              <w:t>号楼附属设施、设备详细清单</w:t>
            </w:r>
          </w:p>
        </w:tc>
      </w:tr>
      <w:tr>
        <w:tblPrEx>
          <w:tblCellMar>
            <w:top w:w="0" w:type="dxa"/>
            <w:left w:w="108" w:type="dxa"/>
            <w:bottom w:w="0" w:type="dxa"/>
            <w:right w:w="108" w:type="dxa"/>
          </w:tblCellMar>
        </w:tblPrEx>
        <w:trPr>
          <w:trHeight w:val="560" w:hRule="atLeast"/>
        </w:trPr>
        <w:tc>
          <w:tcPr>
            <w:tcW w:w="8740" w:type="dxa"/>
            <w:gridSpan w:val="3"/>
            <w:tcBorders>
              <w:top w:val="nil"/>
              <w:left w:val="nil"/>
              <w:bottom w:val="nil"/>
              <w:right w:val="nil"/>
            </w:tcBorders>
            <w:shd w:val="clear" w:color="auto" w:fill="auto"/>
            <w:noWrap/>
            <w:vAlign w:val="center"/>
          </w:tcPr>
          <w:p>
            <w:pPr>
              <w:widowControl/>
              <w:jc w:val="right"/>
              <w:textAlignment w:val="center"/>
              <w:rPr>
                <w:rFonts w:hint="default" w:ascii="SimSun" w:hAnsi="SimSun" w:eastAsia="SimSun" w:cs="SimSun"/>
                <w:color w:val="000000"/>
                <w:sz w:val="24"/>
                <w:szCs w:val="24"/>
                <w:lang w:val="en-US" w:eastAsia="zh-CN"/>
              </w:rPr>
            </w:pPr>
            <w:r>
              <w:rPr>
                <w:rFonts w:hint="eastAsia" w:ascii="SimSun" w:hAnsi="SimSun" w:eastAsia="SimSun" w:cs="SimSun"/>
                <w:color w:val="000000"/>
                <w:sz w:val="24"/>
                <w:szCs w:val="24"/>
                <w:lang w:val="en-US" w:eastAsia="zh-CN"/>
              </w:rPr>
              <w:t>房号：碧海5号楼***号房屋</w:t>
            </w:r>
          </w:p>
        </w:tc>
      </w:tr>
      <w:tr>
        <w:tblPrEx>
          <w:tblCellMar>
            <w:top w:w="0" w:type="dxa"/>
            <w:left w:w="108" w:type="dxa"/>
            <w:bottom w:w="0" w:type="dxa"/>
            <w:right w:w="108" w:type="dxa"/>
          </w:tblCellMar>
        </w:tblPrEx>
        <w:trPr>
          <w:trHeight w:val="531" w:hRule="atLeast"/>
        </w:trPr>
        <w:tc>
          <w:tcPr>
            <w:tcW w:w="6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SimSun" w:hAnsi="SimSun" w:eastAsia="SimSun" w:cs="SimSun"/>
                <w:color w:val="000000"/>
                <w:sz w:val="24"/>
                <w:szCs w:val="24"/>
              </w:rPr>
            </w:pPr>
            <w:r>
              <w:rPr>
                <w:rFonts w:hint="eastAsia" w:ascii="SimSun" w:hAnsi="SimSun" w:eastAsia="SimSun" w:cs="SimSun"/>
                <w:color w:val="000000"/>
                <w:kern w:val="0"/>
                <w:sz w:val="24"/>
                <w:szCs w:val="24"/>
                <w:lang w:bidi="ar"/>
              </w:rPr>
              <w:t>硬装部份</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SimSun" w:hAnsi="SimSun" w:eastAsia="SimSun" w:cs="SimSun"/>
                <w:color w:val="000000"/>
                <w:sz w:val="24"/>
                <w:szCs w:val="24"/>
              </w:rPr>
            </w:pPr>
            <w:r>
              <w:rPr>
                <w:rFonts w:hint="eastAsia" w:ascii="SimSun" w:hAnsi="SimSun" w:eastAsia="SimSun" w:cs="SimSun"/>
                <w:color w:val="000000"/>
                <w:kern w:val="0"/>
                <w:sz w:val="24"/>
                <w:szCs w:val="24"/>
                <w:lang w:bidi="ar"/>
              </w:rPr>
              <w:t>通电</w:t>
            </w:r>
          </w:p>
        </w:tc>
        <w:tc>
          <w:tcPr>
            <w:tcW w:w="6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SimSun" w:hAnsi="SimSun" w:eastAsia="SimSun" w:cs="SimSun"/>
                <w:color w:val="000000"/>
                <w:sz w:val="24"/>
                <w:szCs w:val="24"/>
              </w:rPr>
            </w:pPr>
            <w:r>
              <w:rPr>
                <w:rFonts w:hint="eastAsia" w:ascii="SimSun" w:hAnsi="SimSun" w:eastAsia="SimSun" w:cs="SimSun"/>
                <w:color w:val="000000"/>
                <w:kern w:val="0"/>
                <w:sz w:val="24"/>
                <w:szCs w:val="24"/>
                <w:lang w:bidi="ar"/>
              </w:rPr>
              <w:t>已通 □           未通 □</w:t>
            </w:r>
          </w:p>
        </w:tc>
      </w:tr>
      <w:tr>
        <w:tblPrEx>
          <w:tblCellMar>
            <w:top w:w="0" w:type="dxa"/>
            <w:left w:w="108" w:type="dxa"/>
            <w:bottom w:w="0" w:type="dxa"/>
            <w:right w:w="108" w:type="dxa"/>
          </w:tblCellMar>
        </w:tblPrEx>
        <w:trPr>
          <w:trHeight w:val="531" w:hRule="atLeast"/>
        </w:trPr>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SimSun" w:hAnsi="SimSun" w:eastAsia="SimSun" w:cs="SimSun"/>
                <w:color w:val="000000"/>
                <w:sz w:val="24"/>
                <w:szCs w:val="24"/>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SimSun" w:hAnsi="SimSun" w:eastAsia="SimSun" w:cs="SimSun"/>
                <w:color w:val="000000"/>
                <w:sz w:val="24"/>
                <w:szCs w:val="24"/>
              </w:rPr>
            </w:pPr>
            <w:r>
              <w:rPr>
                <w:rFonts w:hint="eastAsia" w:ascii="SimSun" w:hAnsi="SimSun" w:eastAsia="SimSun" w:cs="SimSun"/>
                <w:color w:val="000000"/>
                <w:kern w:val="0"/>
                <w:sz w:val="24"/>
                <w:szCs w:val="24"/>
                <w:lang w:bidi="ar"/>
              </w:rPr>
              <w:t>通水</w:t>
            </w:r>
          </w:p>
        </w:tc>
        <w:tc>
          <w:tcPr>
            <w:tcW w:w="6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SimSun" w:hAnsi="SimSun" w:eastAsia="SimSun" w:cs="SimSun"/>
                <w:color w:val="000000"/>
                <w:sz w:val="24"/>
                <w:szCs w:val="24"/>
              </w:rPr>
            </w:pPr>
            <w:r>
              <w:rPr>
                <w:rFonts w:hint="eastAsia" w:ascii="SimSun" w:hAnsi="SimSun" w:eastAsia="SimSun" w:cs="SimSun"/>
                <w:color w:val="000000"/>
                <w:kern w:val="0"/>
                <w:sz w:val="24"/>
                <w:szCs w:val="24"/>
                <w:lang w:bidi="ar"/>
              </w:rPr>
              <w:t>已通 □           未通 □</w:t>
            </w:r>
          </w:p>
        </w:tc>
      </w:tr>
      <w:tr>
        <w:tblPrEx>
          <w:tblCellMar>
            <w:top w:w="0" w:type="dxa"/>
            <w:left w:w="108" w:type="dxa"/>
            <w:bottom w:w="0" w:type="dxa"/>
            <w:right w:w="108" w:type="dxa"/>
          </w:tblCellMar>
        </w:tblPrEx>
        <w:trPr>
          <w:trHeight w:val="556" w:hRule="atLeast"/>
        </w:trPr>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SimSun" w:hAnsi="SimSun" w:eastAsia="SimSun" w:cs="SimSun"/>
                <w:color w:val="000000"/>
                <w:sz w:val="24"/>
                <w:szCs w:val="24"/>
              </w:rPr>
            </w:pPr>
          </w:p>
        </w:tc>
        <w:tc>
          <w:tcPr>
            <w:tcW w:w="1678" w:type="dxa"/>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SimSun" w:hAnsi="SimSun" w:eastAsia="SimSun" w:cs="SimSun"/>
                <w:color w:val="000000"/>
                <w:sz w:val="24"/>
                <w:szCs w:val="24"/>
              </w:rPr>
            </w:pPr>
            <w:r>
              <w:rPr>
                <w:rFonts w:hint="eastAsia" w:ascii="SimSun" w:hAnsi="SimSun" w:eastAsia="SimSun" w:cs="SimSun"/>
                <w:color w:val="000000"/>
                <w:kern w:val="0"/>
                <w:sz w:val="24"/>
                <w:szCs w:val="24"/>
                <w:lang w:bidi="ar"/>
              </w:rPr>
              <w:t>网络</w:t>
            </w:r>
          </w:p>
        </w:tc>
        <w:tc>
          <w:tcPr>
            <w:tcW w:w="6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SimSun" w:hAnsi="SimSun" w:eastAsia="SimSun" w:cs="SimSun"/>
                <w:color w:val="000000"/>
                <w:sz w:val="24"/>
                <w:szCs w:val="24"/>
              </w:rPr>
            </w:pPr>
            <w:r>
              <w:rPr>
                <w:rFonts w:hint="eastAsia" w:ascii="SimSun" w:hAnsi="SimSun" w:eastAsia="SimSun" w:cs="SimSun"/>
                <w:color w:val="000000"/>
                <w:kern w:val="0"/>
                <w:sz w:val="24"/>
                <w:szCs w:val="24"/>
                <w:lang w:bidi="ar"/>
              </w:rPr>
              <w:t>无线网络 □</w:t>
            </w:r>
          </w:p>
        </w:tc>
      </w:tr>
      <w:tr>
        <w:tblPrEx>
          <w:tblCellMar>
            <w:top w:w="0" w:type="dxa"/>
            <w:left w:w="108" w:type="dxa"/>
            <w:bottom w:w="0" w:type="dxa"/>
            <w:right w:w="108" w:type="dxa"/>
          </w:tblCellMar>
        </w:tblPrEx>
        <w:trPr>
          <w:trHeight w:val="2665" w:hRule="atLeast"/>
        </w:trPr>
        <w:tc>
          <w:tcPr>
            <w:tcW w:w="2369" w:type="dxa"/>
            <w:gridSpan w:val="2"/>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SimSun" w:hAnsi="SimSun" w:eastAsia="SimSun" w:cs="SimSun"/>
                <w:color w:val="000000"/>
                <w:sz w:val="24"/>
                <w:szCs w:val="24"/>
              </w:rPr>
            </w:pPr>
            <w:r>
              <w:rPr>
                <w:rFonts w:hint="eastAsia" w:ascii="SimSun" w:hAnsi="SimSun" w:eastAsia="SimSun" w:cs="SimSun"/>
                <w:color w:val="000000"/>
                <w:kern w:val="0"/>
                <w:sz w:val="24"/>
                <w:szCs w:val="24"/>
                <w:lang w:bidi="ar"/>
              </w:rPr>
              <w:t>软装部份</w:t>
            </w:r>
          </w:p>
        </w:tc>
        <w:tc>
          <w:tcPr>
            <w:tcW w:w="6371" w:type="dxa"/>
            <w:vMerge w:val="restart"/>
            <w:tcBorders>
              <w:top w:val="single" w:color="000000" w:sz="4" w:space="0"/>
              <w:left w:val="single" w:color="000000" w:sz="4" w:space="0"/>
              <w:right w:val="single" w:color="000000" w:sz="4" w:space="0"/>
            </w:tcBorders>
            <w:shd w:val="clear" w:color="auto" w:fill="auto"/>
          </w:tcPr>
          <w:p>
            <w:pPr>
              <w:widowControl/>
              <w:jc w:val="both"/>
              <w:textAlignment w:val="top"/>
              <w:rPr>
                <w:rFonts w:hint="eastAsia" w:ascii="SimSun" w:hAnsi="SimSun" w:eastAsia="SimSun" w:cs="SimSun"/>
                <w:color w:val="000000"/>
                <w:sz w:val="24"/>
                <w:szCs w:val="24"/>
                <w:lang w:val="en-US" w:eastAsia="zh-CN"/>
              </w:rPr>
            </w:pPr>
          </w:p>
        </w:tc>
      </w:tr>
      <w:tr>
        <w:tblPrEx>
          <w:tblCellMar>
            <w:top w:w="0" w:type="dxa"/>
            <w:left w:w="108" w:type="dxa"/>
            <w:bottom w:w="0" w:type="dxa"/>
            <w:right w:w="108" w:type="dxa"/>
          </w:tblCellMar>
        </w:tblPrEx>
        <w:trPr>
          <w:trHeight w:val="3173" w:hRule="atLeast"/>
        </w:trPr>
        <w:tc>
          <w:tcPr>
            <w:tcW w:w="2369" w:type="dxa"/>
            <w:gridSpan w:val="2"/>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SimSun" w:hAnsi="SimSun" w:eastAsia="SimSun" w:cs="SimSun"/>
                <w:color w:val="000000"/>
                <w:sz w:val="24"/>
                <w:szCs w:val="24"/>
              </w:rPr>
            </w:pPr>
          </w:p>
        </w:tc>
        <w:tc>
          <w:tcPr>
            <w:tcW w:w="6371" w:type="dxa"/>
            <w:vMerge w:val="continue"/>
            <w:tcBorders>
              <w:left w:val="single" w:color="000000" w:sz="4" w:space="0"/>
              <w:bottom w:val="single" w:color="000000" w:sz="4" w:space="0"/>
              <w:right w:val="single" w:color="000000" w:sz="4" w:space="0"/>
            </w:tcBorders>
            <w:shd w:val="clear" w:color="auto" w:fill="auto"/>
          </w:tcPr>
          <w:p>
            <w:pPr>
              <w:widowControl/>
              <w:jc w:val="left"/>
              <w:textAlignment w:val="top"/>
              <w:rPr>
                <w:rFonts w:ascii="SimSun" w:hAnsi="SimSun" w:eastAsia="SimSun" w:cs="SimSun"/>
                <w:color w:val="000000"/>
                <w:sz w:val="24"/>
                <w:szCs w:val="24"/>
              </w:rPr>
            </w:pPr>
          </w:p>
        </w:tc>
      </w:tr>
      <w:tr>
        <w:tblPrEx>
          <w:tblCellMar>
            <w:top w:w="0" w:type="dxa"/>
            <w:left w:w="108" w:type="dxa"/>
            <w:bottom w:w="0" w:type="dxa"/>
            <w:right w:w="108" w:type="dxa"/>
          </w:tblCellMar>
        </w:tblPrEx>
        <w:trPr>
          <w:trHeight w:val="1566" w:hRule="atLeast"/>
        </w:trPr>
        <w:tc>
          <w:tcPr>
            <w:tcW w:w="8740"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ascii="SimSun" w:hAnsi="SimSun" w:eastAsia="SimSun" w:cs="SimSun"/>
                <w:color w:val="000000"/>
                <w:sz w:val="24"/>
                <w:szCs w:val="24"/>
              </w:rPr>
            </w:pPr>
            <w:r>
              <w:rPr>
                <w:rFonts w:hint="eastAsia" w:ascii="SimSun" w:hAnsi="SimSun" w:eastAsia="SimSun" w:cs="SimSun"/>
                <w:color w:val="000000"/>
                <w:sz w:val="24"/>
                <w:szCs w:val="24"/>
              </w:rPr>
              <w:t>备注：</w:t>
            </w:r>
            <w:r>
              <w:rPr>
                <w:rFonts w:hint="eastAsia" w:ascii="SimSun" w:hAnsi="SimSun" w:eastAsia="SimSun" w:cs="SimSun"/>
                <w:color w:val="000000"/>
                <w:sz w:val="24"/>
                <w:szCs w:val="24"/>
                <w:lang w:val="en-US" w:eastAsia="zh-CN"/>
              </w:rPr>
              <w:t>未经允许不可擅自调换搬离房屋设施设备。承租户应爱护好相应设施设备，不可无故损坏设施设备。</w:t>
            </w:r>
          </w:p>
        </w:tc>
      </w:tr>
    </w:tbl>
    <w:p>
      <w:p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附件2：</w:t>
      </w:r>
    </w:p>
    <w:tbl>
      <w:tblPr>
        <w:tblStyle w:val="3"/>
        <w:tblW w:w="9444" w:type="dxa"/>
        <w:jc w:val="center"/>
        <w:tblLayout w:type="autofit"/>
        <w:tblCellMar>
          <w:top w:w="0" w:type="dxa"/>
          <w:left w:w="108" w:type="dxa"/>
          <w:bottom w:w="0" w:type="dxa"/>
          <w:right w:w="108" w:type="dxa"/>
        </w:tblCellMar>
      </w:tblPr>
      <w:tblGrid>
        <w:gridCol w:w="2416"/>
        <w:gridCol w:w="2086"/>
        <w:gridCol w:w="2416"/>
        <w:gridCol w:w="2526"/>
      </w:tblGrid>
      <w:tr>
        <w:tblPrEx>
          <w:tblCellMar>
            <w:top w:w="0" w:type="dxa"/>
            <w:left w:w="108" w:type="dxa"/>
            <w:bottom w:w="0" w:type="dxa"/>
            <w:right w:w="108" w:type="dxa"/>
          </w:tblCellMar>
        </w:tblPrEx>
        <w:trPr>
          <w:trHeight w:val="969" w:hRule="atLeast"/>
          <w:jc w:val="center"/>
        </w:trPr>
        <w:tc>
          <w:tcPr>
            <w:tcW w:w="9444" w:type="dxa"/>
            <w:gridSpan w:val="4"/>
            <w:tcBorders>
              <w:top w:val="nil"/>
              <w:left w:val="nil"/>
              <w:bottom w:val="nil"/>
              <w:right w:val="nil"/>
            </w:tcBorders>
            <w:shd w:val="clear" w:color="auto" w:fill="auto"/>
            <w:noWrap/>
            <w:vAlign w:val="center"/>
          </w:tcPr>
          <w:p>
            <w:pPr>
              <w:widowControl/>
              <w:ind w:firstLine="2242" w:firstLineChars="700"/>
              <w:textAlignment w:val="center"/>
              <w:rPr>
                <w:rFonts w:ascii="SimSun" w:hAnsi="SimSun" w:eastAsia="SimSun" w:cs="SimSun"/>
                <w:b/>
                <w:bCs/>
                <w:color w:val="000000"/>
                <w:sz w:val="32"/>
                <w:szCs w:val="32"/>
              </w:rPr>
            </w:pPr>
            <w:r>
              <w:rPr>
                <w:rFonts w:hint="eastAsia" w:ascii="SimSun" w:hAnsi="SimSun" w:eastAsia="SimSun" w:cs="SimSun"/>
                <w:b/>
                <w:bCs/>
                <w:color w:val="000000"/>
                <w:kern w:val="0"/>
                <w:sz w:val="32"/>
                <w:szCs w:val="32"/>
                <w:lang w:bidi="ar"/>
              </w:rPr>
              <w:t>漳州九龙江古雷发展集团有限公司</w:t>
            </w:r>
          </w:p>
        </w:tc>
      </w:tr>
      <w:tr>
        <w:tblPrEx>
          <w:tblCellMar>
            <w:top w:w="0" w:type="dxa"/>
            <w:left w:w="108" w:type="dxa"/>
            <w:bottom w:w="0" w:type="dxa"/>
            <w:right w:w="108" w:type="dxa"/>
          </w:tblCellMar>
        </w:tblPrEx>
        <w:trPr>
          <w:trHeight w:val="969" w:hRule="atLeast"/>
          <w:jc w:val="center"/>
        </w:trPr>
        <w:tc>
          <w:tcPr>
            <w:tcW w:w="0" w:type="auto"/>
            <w:gridSpan w:val="4"/>
            <w:tcBorders>
              <w:top w:val="nil"/>
              <w:left w:val="nil"/>
              <w:bottom w:val="nil"/>
              <w:right w:val="nil"/>
            </w:tcBorders>
            <w:shd w:val="clear" w:color="auto" w:fill="auto"/>
            <w:noWrap/>
            <w:vAlign w:val="center"/>
          </w:tcPr>
          <w:p>
            <w:pPr>
              <w:widowControl/>
              <w:jc w:val="center"/>
              <w:textAlignment w:val="center"/>
              <w:rPr>
                <w:rFonts w:ascii="SimSun" w:hAnsi="SimSun" w:eastAsia="SimSun" w:cs="SimSun"/>
                <w:color w:val="000000"/>
                <w:sz w:val="32"/>
                <w:szCs w:val="32"/>
              </w:rPr>
            </w:pPr>
            <w:r>
              <w:rPr>
                <w:rFonts w:hint="eastAsia" w:ascii="SimSun" w:hAnsi="SimSun" w:eastAsia="SimSun" w:cs="SimSun"/>
                <w:color w:val="000000"/>
                <w:kern w:val="0"/>
                <w:sz w:val="32"/>
                <w:szCs w:val="32"/>
                <w:lang w:bidi="ar"/>
              </w:rPr>
              <w:t>碧海</w:t>
            </w:r>
            <w:r>
              <w:rPr>
                <w:rFonts w:hint="eastAsia" w:ascii="SimSun" w:hAnsi="SimSun" w:eastAsia="SimSun" w:cs="SimSun"/>
                <w:color w:val="000000"/>
                <w:kern w:val="0"/>
                <w:sz w:val="32"/>
                <w:szCs w:val="32"/>
                <w:lang w:val="en-US" w:eastAsia="zh-CN" w:bidi="ar"/>
              </w:rPr>
              <w:t>5</w:t>
            </w:r>
            <w:r>
              <w:rPr>
                <w:rFonts w:hint="eastAsia" w:ascii="SimSun" w:hAnsi="SimSun" w:eastAsia="SimSun" w:cs="SimSun"/>
                <w:color w:val="000000"/>
                <w:kern w:val="0"/>
                <w:sz w:val="32"/>
                <w:szCs w:val="32"/>
                <w:lang w:bidi="ar"/>
              </w:rPr>
              <w:t>号楼</w:t>
            </w:r>
            <w:r>
              <w:rPr>
                <w:rFonts w:hint="eastAsia" w:ascii="SimSun" w:hAnsi="SimSun" w:eastAsia="SimSun" w:cs="SimSun"/>
                <w:color w:val="000000"/>
                <w:kern w:val="0"/>
                <w:sz w:val="32"/>
                <w:szCs w:val="32"/>
                <w:lang w:val="en-US" w:eastAsia="zh-CN" w:bidi="ar"/>
              </w:rPr>
              <w:t>房屋</w:t>
            </w:r>
            <w:r>
              <w:rPr>
                <w:rFonts w:hint="eastAsia" w:ascii="SimSun" w:hAnsi="SimSun" w:eastAsia="SimSun" w:cs="SimSun"/>
                <w:color w:val="000000"/>
                <w:kern w:val="0"/>
                <w:sz w:val="32"/>
                <w:szCs w:val="32"/>
                <w:lang w:bidi="ar"/>
              </w:rPr>
              <w:t>承租验房交接表</w:t>
            </w:r>
          </w:p>
        </w:tc>
      </w:tr>
      <w:tr>
        <w:tblPrEx>
          <w:tblCellMar>
            <w:top w:w="0" w:type="dxa"/>
            <w:left w:w="108" w:type="dxa"/>
            <w:bottom w:w="0" w:type="dxa"/>
            <w:right w:w="108" w:type="dxa"/>
          </w:tblCellMar>
        </w:tblPrEx>
        <w:trPr>
          <w:trHeight w:val="605" w:hRule="atLeast"/>
          <w:jc w:val="center"/>
        </w:trPr>
        <w:tc>
          <w:tcPr>
            <w:tcW w:w="6918" w:type="dxa"/>
            <w:gridSpan w:val="3"/>
            <w:tcBorders>
              <w:top w:val="nil"/>
              <w:left w:val="nil"/>
              <w:bottom w:val="single" w:color="000000" w:sz="4" w:space="0"/>
              <w:right w:val="nil"/>
            </w:tcBorders>
            <w:shd w:val="clear" w:color="auto" w:fill="auto"/>
            <w:noWrap/>
            <w:vAlign w:val="center"/>
          </w:tcPr>
          <w:p>
            <w:pPr>
              <w:rPr>
                <w:rFonts w:ascii="SimSun" w:hAnsi="SimSun" w:eastAsia="SimSun" w:cs="SimSun"/>
                <w:color w:val="000000"/>
                <w:sz w:val="22"/>
              </w:rPr>
            </w:pPr>
            <w:r>
              <w:rPr>
                <w:rFonts w:hint="eastAsia" w:ascii="SimSun" w:hAnsi="SimSun" w:eastAsia="SimSun" w:cs="SimSun"/>
                <w:color w:val="000000"/>
                <w:kern w:val="0"/>
                <w:sz w:val="22"/>
                <w:lang w:bidi="ar"/>
              </w:rPr>
              <w:t>位置：古雷半岛度假区一期碧海5号楼</w:t>
            </w:r>
            <w:r>
              <w:rPr>
                <w:rFonts w:hint="eastAsia" w:ascii="SimSun" w:hAnsi="SimSun" w:eastAsia="SimSun" w:cs="SimSun"/>
                <w:color w:val="000000"/>
                <w:kern w:val="0"/>
                <w:sz w:val="22"/>
                <w:lang w:val="en-US" w:eastAsia="zh-CN" w:bidi="ar"/>
              </w:rPr>
              <w:t>***</w:t>
            </w:r>
            <w:r>
              <w:rPr>
                <w:rFonts w:hint="eastAsia" w:ascii="SimSun" w:hAnsi="SimSun" w:eastAsia="SimSun" w:cs="SimSun"/>
                <w:color w:val="000000"/>
                <w:kern w:val="0"/>
                <w:sz w:val="22"/>
                <w:lang w:bidi="ar"/>
              </w:rPr>
              <w:t>号房屋</w:t>
            </w:r>
          </w:p>
        </w:tc>
        <w:tc>
          <w:tcPr>
            <w:tcW w:w="0" w:type="auto"/>
            <w:tcBorders>
              <w:top w:val="nil"/>
              <w:left w:val="nil"/>
              <w:bottom w:val="single" w:color="000000" w:sz="4" w:space="0"/>
              <w:right w:val="nil"/>
            </w:tcBorders>
            <w:shd w:val="clear" w:color="auto" w:fill="auto"/>
            <w:noWrap/>
            <w:vAlign w:val="center"/>
          </w:tcPr>
          <w:p>
            <w:pPr>
              <w:widowControl/>
              <w:jc w:val="right"/>
              <w:textAlignment w:val="center"/>
              <w:rPr>
                <w:rFonts w:ascii="SimSun" w:hAnsi="SimSun" w:eastAsia="SimSun" w:cs="SimSun"/>
                <w:color w:val="000000"/>
                <w:sz w:val="22"/>
              </w:rPr>
            </w:pPr>
            <w:r>
              <w:rPr>
                <w:rFonts w:hint="eastAsia" w:ascii="SimSun" w:hAnsi="SimSun" w:eastAsia="SimSun" w:cs="SimSun"/>
                <w:color w:val="000000"/>
                <w:kern w:val="0"/>
                <w:sz w:val="22"/>
                <w:lang w:bidi="ar"/>
              </w:rPr>
              <w:t xml:space="preserve">     年   月   日</w:t>
            </w:r>
          </w:p>
        </w:tc>
      </w:tr>
      <w:tr>
        <w:tblPrEx>
          <w:tblCellMar>
            <w:top w:w="0" w:type="dxa"/>
            <w:left w:w="108" w:type="dxa"/>
            <w:bottom w:w="0" w:type="dxa"/>
            <w:right w:w="108" w:type="dxa"/>
          </w:tblCellMar>
        </w:tblPrEx>
        <w:trPr>
          <w:trHeight w:val="61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SimSun" w:hAnsi="SimSun" w:eastAsia="SimSun" w:cs="SimSun"/>
                <w:color w:val="000000"/>
                <w:sz w:val="22"/>
              </w:rPr>
            </w:pPr>
            <w:r>
              <w:rPr>
                <w:rFonts w:hint="eastAsia" w:ascii="SimSun" w:hAnsi="SimSun" w:eastAsia="SimSun" w:cs="SimSun"/>
                <w:color w:val="000000"/>
                <w:kern w:val="0"/>
                <w:sz w:val="22"/>
                <w:lang w:bidi="ar"/>
              </w:rPr>
              <w:t>承租经办人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SimSun" w:hAnsi="SimSun" w:eastAsia="SimSun" w:cs="SimSu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SimSun" w:hAnsi="SimSun" w:eastAsia="SimSun" w:cs="SimSun"/>
                <w:color w:val="000000"/>
                <w:sz w:val="22"/>
              </w:rPr>
            </w:pPr>
            <w:r>
              <w:rPr>
                <w:rFonts w:hint="eastAsia" w:ascii="SimSun" w:hAnsi="SimSun" w:eastAsia="SimSun" w:cs="SimSun"/>
                <w:color w:val="000000"/>
                <w:kern w:val="0"/>
                <w:sz w:val="22"/>
                <w:lang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SimSun" w:hAnsi="SimSun" w:eastAsia="SimSun" w:cs="SimSun"/>
                <w:color w:val="000000"/>
                <w:sz w:val="22"/>
              </w:rPr>
            </w:pPr>
          </w:p>
        </w:tc>
      </w:tr>
      <w:tr>
        <w:tblPrEx>
          <w:tblCellMar>
            <w:top w:w="0" w:type="dxa"/>
            <w:left w:w="108" w:type="dxa"/>
            <w:bottom w:w="0" w:type="dxa"/>
            <w:right w:w="108" w:type="dxa"/>
          </w:tblCellMar>
        </w:tblPrEx>
        <w:trPr>
          <w:trHeight w:val="61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SimSun" w:hAnsi="SimSun" w:eastAsia="SimSun" w:cs="SimSun"/>
                <w:color w:val="000000"/>
                <w:sz w:val="22"/>
              </w:rPr>
            </w:pPr>
            <w:r>
              <w:rPr>
                <w:rFonts w:hint="eastAsia" w:ascii="SimSun" w:hAnsi="SimSun" w:eastAsia="SimSun" w:cs="SimSun"/>
                <w:color w:val="000000"/>
                <w:kern w:val="0"/>
                <w:sz w:val="22"/>
                <w:lang w:bidi="ar"/>
              </w:rPr>
              <w:t>验房日期</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SimSun" w:hAnsi="SimSun" w:eastAsia="SimSun" w:cs="SimSun"/>
                <w:color w:val="000000"/>
                <w:sz w:val="22"/>
              </w:rPr>
            </w:pPr>
          </w:p>
        </w:tc>
      </w:tr>
      <w:tr>
        <w:tblPrEx>
          <w:tblCellMar>
            <w:top w:w="0" w:type="dxa"/>
            <w:left w:w="108" w:type="dxa"/>
            <w:bottom w:w="0" w:type="dxa"/>
            <w:right w:w="108" w:type="dxa"/>
          </w:tblCellMar>
        </w:tblPrEx>
        <w:trPr>
          <w:trHeight w:val="98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SimSun" w:hAnsi="SimSun" w:eastAsia="SimSun" w:cs="SimSun"/>
                <w:color w:val="000000"/>
                <w:sz w:val="22"/>
              </w:rPr>
            </w:pPr>
            <w:r>
              <w:rPr>
                <w:rFonts w:hint="eastAsia" w:ascii="SimSun" w:hAnsi="SimSun" w:eastAsia="SimSun" w:cs="SimSun"/>
                <w:color w:val="000000"/>
                <w:kern w:val="0"/>
                <w:sz w:val="22"/>
                <w:lang w:bidi="ar"/>
              </w:rPr>
              <w:t>通水情况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SimSun" w:hAnsi="SimSun" w:eastAsia="SimSun" w:cs="SimSun"/>
                <w:color w:val="000000"/>
                <w:sz w:val="22"/>
              </w:rPr>
            </w:pPr>
            <w:r>
              <w:rPr>
                <w:rFonts w:hint="eastAsia" w:ascii="SimSun" w:hAnsi="SimSun" w:eastAsia="SimSun" w:cs="SimSun"/>
                <w:color w:val="000000"/>
                <w:kern w:val="0"/>
                <w:sz w:val="22"/>
                <w:lang w:bidi="ar"/>
              </w:rPr>
              <w:t xml:space="preserve">  □是       □否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SimSun" w:hAnsi="SimSun" w:eastAsia="SimSun" w:cs="SimSun"/>
                <w:color w:val="000000"/>
                <w:sz w:val="22"/>
              </w:rPr>
            </w:pPr>
            <w:r>
              <w:rPr>
                <w:rFonts w:hint="eastAsia" w:ascii="SimSun" w:hAnsi="SimSun" w:eastAsia="SimSun" w:cs="SimSun"/>
                <w:color w:val="000000"/>
                <w:kern w:val="0"/>
                <w:sz w:val="22"/>
                <w:lang w:bidi="ar"/>
              </w:rPr>
              <w:t>通电情况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SimSun" w:hAnsi="SimSun" w:eastAsia="SimSun" w:cs="SimSun"/>
                <w:color w:val="000000"/>
                <w:sz w:val="22"/>
              </w:rPr>
            </w:pPr>
            <w:r>
              <w:rPr>
                <w:rFonts w:hint="eastAsia" w:ascii="SimSun" w:hAnsi="SimSun" w:eastAsia="SimSun" w:cs="SimSun"/>
                <w:color w:val="000000"/>
                <w:kern w:val="0"/>
                <w:sz w:val="22"/>
                <w:lang w:bidi="ar"/>
              </w:rPr>
              <w:t xml:space="preserve">  □是       □否 </w:t>
            </w:r>
          </w:p>
        </w:tc>
      </w:tr>
      <w:tr>
        <w:tblPrEx>
          <w:tblCellMar>
            <w:top w:w="0" w:type="dxa"/>
            <w:left w:w="108" w:type="dxa"/>
            <w:bottom w:w="0" w:type="dxa"/>
            <w:right w:w="108" w:type="dxa"/>
          </w:tblCellMar>
        </w:tblPrEx>
        <w:trPr>
          <w:trHeight w:val="98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SimSun" w:hAnsi="SimSun" w:eastAsia="SimSun" w:cs="SimSun"/>
                <w:color w:val="000000"/>
                <w:sz w:val="22"/>
              </w:rPr>
            </w:pPr>
            <w:r>
              <w:rPr>
                <w:rFonts w:hint="eastAsia" w:ascii="SimSun" w:hAnsi="SimSun" w:eastAsia="SimSun" w:cs="SimSun"/>
                <w:color w:val="000000"/>
                <w:kern w:val="0"/>
                <w:sz w:val="22"/>
                <w:lang w:bidi="ar"/>
              </w:rPr>
              <w:t>地漏是否通畅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SimSun" w:hAnsi="SimSun" w:eastAsia="SimSun" w:cs="SimSun"/>
                <w:color w:val="000000"/>
                <w:sz w:val="22"/>
              </w:rPr>
            </w:pPr>
            <w:r>
              <w:rPr>
                <w:rFonts w:hint="eastAsia" w:ascii="SimSun" w:hAnsi="SimSun" w:eastAsia="SimSun" w:cs="SimSun"/>
                <w:color w:val="000000"/>
                <w:kern w:val="0"/>
                <w:sz w:val="22"/>
                <w:lang w:bidi="ar"/>
              </w:rPr>
              <w:t xml:space="preserve">  □是       □否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SimSun" w:hAnsi="SimSun" w:eastAsia="SimSun" w:cs="SimSun"/>
                <w:color w:val="000000"/>
                <w:sz w:val="22"/>
              </w:rPr>
            </w:pPr>
            <w:r>
              <w:rPr>
                <w:rFonts w:hint="eastAsia" w:ascii="SimSun" w:hAnsi="SimSun" w:eastAsia="SimSun" w:cs="SimSun"/>
                <w:color w:val="000000"/>
                <w:kern w:val="0"/>
                <w:sz w:val="22"/>
                <w:lang w:bidi="ar"/>
              </w:rPr>
              <w:t>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SimSun" w:hAnsi="SimSun" w:eastAsia="SimSun" w:cs="SimSun"/>
                <w:color w:val="000000"/>
                <w:sz w:val="22"/>
              </w:rPr>
            </w:pPr>
            <w:r>
              <w:rPr>
                <w:rFonts w:hint="eastAsia" w:ascii="SimSun" w:hAnsi="SimSun" w:eastAsia="SimSun" w:cs="SimSun"/>
                <w:color w:val="000000"/>
                <w:kern w:val="0"/>
                <w:sz w:val="22"/>
                <w:lang w:bidi="ar"/>
              </w:rPr>
              <w:t xml:space="preserve">  □合格     □不合格</w:t>
            </w:r>
          </w:p>
        </w:tc>
      </w:tr>
      <w:tr>
        <w:tblPrEx>
          <w:tblCellMar>
            <w:top w:w="0" w:type="dxa"/>
            <w:left w:w="108" w:type="dxa"/>
            <w:bottom w:w="0" w:type="dxa"/>
            <w:right w:w="108" w:type="dxa"/>
          </w:tblCellMar>
        </w:tblPrEx>
        <w:trPr>
          <w:trHeight w:val="812" w:hRule="atLeast"/>
          <w:jc w:val="center"/>
        </w:trPr>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SimSun" w:hAnsi="SimSun" w:eastAsia="SimSun" w:cs="SimSun"/>
                <w:color w:val="000000"/>
                <w:sz w:val="22"/>
              </w:rPr>
            </w:pPr>
            <w:r>
              <w:rPr>
                <w:rFonts w:hint="eastAsia" w:ascii="SimSun" w:hAnsi="SimSun" w:eastAsia="SimSun" w:cs="SimSun"/>
                <w:color w:val="000000"/>
                <w:kern w:val="0"/>
                <w:sz w:val="22"/>
                <w:lang w:bidi="ar"/>
              </w:rPr>
              <w:t>水表编号</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SimSun" w:hAnsi="SimSun" w:eastAsia="SimSun" w:cs="SimSun"/>
                <w:color w:val="000000"/>
                <w:sz w:val="22"/>
                <w:lang w:val="en-US" w:eastAsia="zh-CN"/>
              </w:rPr>
            </w:pPr>
            <w:r>
              <w:rPr>
                <w:rFonts w:hint="eastAsia" w:ascii="SimSun" w:hAnsi="SimSun" w:eastAsia="SimSun" w:cs="SimSun"/>
                <w:color w:val="000000"/>
                <w:sz w:val="22"/>
                <w:lang w:val="en-US" w:eastAsia="zh-CN"/>
              </w:rPr>
              <w:t>/</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SimSun" w:hAnsi="SimSun" w:eastAsia="SimSun" w:cs="SimSun"/>
                <w:color w:val="000000"/>
                <w:sz w:val="22"/>
              </w:rPr>
            </w:pPr>
            <w:r>
              <w:rPr>
                <w:rFonts w:hint="eastAsia" w:ascii="SimSun" w:hAnsi="SimSun" w:eastAsia="SimSun" w:cs="SimSun"/>
                <w:color w:val="000000"/>
                <w:kern w:val="0"/>
                <w:sz w:val="22"/>
                <w:lang w:bidi="ar"/>
              </w:rPr>
              <w:t>电表编号</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SimSun" w:hAnsi="SimSun" w:eastAsia="SimSun" w:cs="SimSun"/>
                <w:color w:val="000000"/>
                <w:sz w:val="22"/>
              </w:rPr>
            </w:pPr>
          </w:p>
        </w:tc>
      </w:tr>
      <w:tr>
        <w:tblPrEx>
          <w:tblCellMar>
            <w:top w:w="0" w:type="dxa"/>
            <w:left w:w="108" w:type="dxa"/>
            <w:bottom w:w="0" w:type="dxa"/>
            <w:right w:w="108" w:type="dxa"/>
          </w:tblCellMar>
        </w:tblPrEx>
        <w:trPr>
          <w:trHeight w:val="617" w:hRule="atLeast"/>
          <w:jc w:val="center"/>
        </w:trPr>
        <w:tc>
          <w:tcPr>
            <w:tcW w:w="0" w:type="auto"/>
            <w:gridSpan w:val="4"/>
            <w:tcBorders>
              <w:top w:val="single" w:color="000000" w:sz="4" w:space="0"/>
              <w:left w:val="single" w:color="000000" w:sz="4" w:space="0"/>
              <w:bottom w:val="nil"/>
              <w:right w:val="single" w:color="000000" w:sz="4" w:space="0"/>
            </w:tcBorders>
            <w:shd w:val="clear" w:color="auto" w:fill="auto"/>
            <w:noWrap/>
            <w:vAlign w:val="center"/>
          </w:tcPr>
          <w:p>
            <w:pPr>
              <w:widowControl/>
              <w:jc w:val="left"/>
              <w:textAlignment w:val="center"/>
              <w:rPr>
                <w:rFonts w:ascii="SimSun" w:hAnsi="SimSun" w:eastAsia="SimSun" w:cs="SimSun"/>
                <w:color w:val="000000"/>
                <w:sz w:val="22"/>
              </w:rPr>
            </w:pPr>
            <w:r>
              <w:rPr>
                <w:rFonts w:hint="eastAsia" w:ascii="SimSun" w:hAnsi="SimSun" w:eastAsia="SimSun" w:cs="SimSun"/>
                <w:color w:val="000000"/>
                <w:kern w:val="0"/>
                <w:sz w:val="22"/>
                <w:lang w:bidi="ar"/>
              </w:rPr>
              <w:t>验收声明：</w:t>
            </w:r>
          </w:p>
        </w:tc>
      </w:tr>
      <w:tr>
        <w:tblPrEx>
          <w:tblCellMar>
            <w:top w:w="0" w:type="dxa"/>
            <w:left w:w="108" w:type="dxa"/>
            <w:bottom w:w="0" w:type="dxa"/>
            <w:right w:w="108" w:type="dxa"/>
          </w:tblCellMar>
        </w:tblPrEx>
        <w:trPr>
          <w:trHeight w:val="605" w:hRule="atLeast"/>
          <w:jc w:val="center"/>
        </w:trPr>
        <w:tc>
          <w:tcPr>
            <w:tcW w:w="0" w:type="auto"/>
            <w:gridSpan w:val="4"/>
            <w:tcBorders>
              <w:top w:val="nil"/>
              <w:left w:val="single" w:color="000000" w:sz="4" w:space="0"/>
              <w:bottom w:val="nil"/>
              <w:right w:val="single" w:color="000000" w:sz="4" w:space="0"/>
            </w:tcBorders>
            <w:shd w:val="clear" w:color="auto" w:fill="auto"/>
            <w:noWrap/>
            <w:vAlign w:val="center"/>
          </w:tcPr>
          <w:p>
            <w:pPr>
              <w:widowControl/>
              <w:jc w:val="left"/>
              <w:textAlignment w:val="center"/>
              <w:rPr>
                <w:rFonts w:ascii="SimSun" w:hAnsi="SimSun" w:eastAsia="SimSun" w:cs="SimSun"/>
                <w:color w:val="000000"/>
                <w:sz w:val="22"/>
              </w:rPr>
            </w:pPr>
            <w:r>
              <w:rPr>
                <w:rStyle w:val="17"/>
                <w:rFonts w:hint="default"/>
                <w:lang w:bidi="ar"/>
              </w:rPr>
              <w:t>上述已验收，接收该钥匙共</w:t>
            </w:r>
            <w:r>
              <w:rPr>
                <w:rStyle w:val="18"/>
                <w:rFonts w:hint="default"/>
                <w:lang w:bidi="ar"/>
              </w:rPr>
              <w:t xml:space="preserve">  </w:t>
            </w:r>
            <w:r>
              <w:rPr>
                <w:rStyle w:val="17"/>
                <w:rFonts w:hint="default"/>
                <w:lang w:bidi="ar"/>
              </w:rPr>
              <w:t>把</w:t>
            </w:r>
            <w:r>
              <w:rPr>
                <w:rStyle w:val="17"/>
                <w:rFonts w:hint="eastAsia" w:eastAsia="SimSun"/>
                <w:lang w:eastAsia="zh-CN" w:bidi="ar"/>
              </w:rPr>
              <w:t>，</w:t>
            </w:r>
            <w:r>
              <w:rPr>
                <w:rStyle w:val="17"/>
                <w:rFonts w:hint="eastAsia" w:eastAsia="SimSun"/>
                <w:lang w:val="en-US" w:eastAsia="zh-CN" w:bidi="ar"/>
              </w:rPr>
              <w:t>房卡共</w:t>
            </w:r>
            <w:r>
              <w:rPr>
                <w:rStyle w:val="17"/>
                <w:rFonts w:hint="eastAsia" w:eastAsia="SimSun"/>
                <w:u w:val="single"/>
                <w:lang w:val="en-US" w:eastAsia="zh-CN" w:bidi="ar"/>
              </w:rPr>
              <w:t xml:space="preserve">  </w:t>
            </w:r>
            <w:r>
              <w:rPr>
                <w:rStyle w:val="17"/>
                <w:rFonts w:hint="eastAsia" w:eastAsia="SimSun"/>
                <w:lang w:val="en-US" w:eastAsia="zh-CN" w:bidi="ar"/>
              </w:rPr>
              <w:t>张</w:t>
            </w:r>
            <w:r>
              <w:rPr>
                <w:rStyle w:val="17"/>
                <w:rFonts w:hint="default"/>
                <w:lang w:bidi="ar"/>
              </w:rPr>
              <w:t>，并同意遵照以下条文：</w:t>
            </w:r>
          </w:p>
        </w:tc>
      </w:tr>
      <w:tr>
        <w:tblPrEx>
          <w:tblCellMar>
            <w:top w:w="0" w:type="dxa"/>
            <w:left w:w="108" w:type="dxa"/>
            <w:bottom w:w="0" w:type="dxa"/>
            <w:right w:w="108" w:type="dxa"/>
          </w:tblCellMar>
        </w:tblPrEx>
        <w:trPr>
          <w:trHeight w:val="605" w:hRule="atLeast"/>
          <w:jc w:val="center"/>
        </w:trPr>
        <w:tc>
          <w:tcPr>
            <w:tcW w:w="0" w:type="auto"/>
            <w:gridSpan w:val="4"/>
            <w:tcBorders>
              <w:top w:val="nil"/>
              <w:left w:val="single" w:color="000000" w:sz="4" w:space="0"/>
              <w:bottom w:val="nil"/>
              <w:right w:val="single" w:color="000000" w:sz="4" w:space="0"/>
            </w:tcBorders>
            <w:shd w:val="clear" w:color="auto" w:fill="auto"/>
            <w:noWrap/>
            <w:vAlign w:val="center"/>
          </w:tcPr>
          <w:p>
            <w:pPr>
              <w:widowControl/>
              <w:jc w:val="left"/>
              <w:textAlignment w:val="center"/>
              <w:rPr>
                <w:rFonts w:ascii="SimSun" w:hAnsi="SimSun" w:eastAsia="SimSun" w:cs="SimSun"/>
                <w:color w:val="000000"/>
                <w:sz w:val="22"/>
              </w:rPr>
            </w:pPr>
            <w:r>
              <w:rPr>
                <w:rFonts w:hint="eastAsia" w:ascii="SimSun" w:hAnsi="SimSun" w:eastAsia="SimSun" w:cs="SimSun"/>
                <w:color w:val="000000"/>
                <w:kern w:val="0"/>
                <w:sz w:val="22"/>
                <w:lang w:bidi="ar"/>
              </w:rPr>
              <w:t>1、在接收后所有因进行装饰工程而导致损坏概由承租方负责；</w:t>
            </w:r>
          </w:p>
        </w:tc>
      </w:tr>
      <w:tr>
        <w:tblPrEx>
          <w:tblCellMar>
            <w:top w:w="0" w:type="dxa"/>
            <w:left w:w="108" w:type="dxa"/>
            <w:bottom w:w="0" w:type="dxa"/>
            <w:right w:w="108" w:type="dxa"/>
          </w:tblCellMar>
        </w:tblPrEx>
        <w:trPr>
          <w:trHeight w:val="605" w:hRule="atLeast"/>
          <w:jc w:val="center"/>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SimSun" w:hAnsi="SimSun" w:eastAsia="SimSun" w:cs="SimSun"/>
                <w:color w:val="000000"/>
                <w:sz w:val="22"/>
              </w:rPr>
            </w:pPr>
            <w:r>
              <w:rPr>
                <w:rFonts w:hint="eastAsia" w:ascii="SimSun" w:hAnsi="SimSun" w:eastAsia="SimSun" w:cs="SimSun"/>
                <w:color w:val="000000"/>
                <w:kern w:val="0"/>
                <w:sz w:val="22"/>
                <w:lang w:bidi="ar"/>
              </w:rPr>
              <w:t>2、自觉履行《</w:t>
            </w:r>
            <w:r>
              <w:rPr>
                <w:rFonts w:hint="eastAsia" w:ascii="SimSun" w:hAnsi="SimSun" w:eastAsia="SimSun" w:cs="SimSun"/>
                <w:color w:val="000000"/>
                <w:kern w:val="0"/>
                <w:sz w:val="22"/>
                <w:lang w:val="en-US" w:eastAsia="zh-CN" w:bidi="ar"/>
              </w:rPr>
              <w:t>碧海5号楼</w:t>
            </w:r>
            <w:r>
              <w:rPr>
                <w:rFonts w:hint="eastAsia" w:ascii="SimSun" w:hAnsi="SimSun" w:eastAsia="SimSun" w:cs="SimSun"/>
                <w:color w:val="000000"/>
                <w:kern w:val="0"/>
                <w:sz w:val="22"/>
                <w:lang w:bidi="ar"/>
              </w:rPr>
              <w:t>房屋租赁合同》</w:t>
            </w:r>
            <w:r>
              <w:rPr>
                <w:rFonts w:hint="eastAsia" w:ascii="SimSun" w:hAnsi="SimSun" w:eastAsia="SimSun" w:cs="SimSun"/>
                <w:color w:val="000000"/>
                <w:kern w:val="0"/>
                <w:sz w:val="22"/>
                <w:lang w:eastAsia="zh-CN" w:bidi="ar"/>
              </w:rPr>
              <w:t>（</w:t>
            </w:r>
            <w:r>
              <w:rPr>
                <w:rFonts w:hint="eastAsia" w:ascii="SimSun" w:hAnsi="SimSun" w:eastAsia="SimSun" w:cs="SimSun"/>
                <w:color w:val="000000"/>
                <w:kern w:val="0"/>
                <w:sz w:val="22"/>
                <w:lang w:val="en-US" w:eastAsia="zh-CN" w:bidi="ar"/>
              </w:rPr>
              <w:t>合同编号：BHZL-B*-2026-**</w:t>
            </w:r>
            <w:r>
              <w:rPr>
                <w:rFonts w:hint="eastAsia" w:ascii="SimSun" w:hAnsi="SimSun" w:eastAsia="SimSun" w:cs="SimSun"/>
                <w:color w:val="000000"/>
                <w:kern w:val="0"/>
                <w:sz w:val="22"/>
                <w:lang w:eastAsia="zh-CN" w:bidi="ar"/>
              </w:rPr>
              <w:t>）</w:t>
            </w:r>
            <w:r>
              <w:rPr>
                <w:rFonts w:hint="eastAsia" w:ascii="SimSun" w:hAnsi="SimSun" w:eastAsia="SimSun" w:cs="SimSun"/>
                <w:color w:val="000000"/>
                <w:kern w:val="0"/>
                <w:sz w:val="22"/>
                <w:lang w:bidi="ar"/>
              </w:rPr>
              <w:t>。</w:t>
            </w:r>
          </w:p>
        </w:tc>
      </w:tr>
      <w:tr>
        <w:tblPrEx>
          <w:tblCellMar>
            <w:top w:w="0" w:type="dxa"/>
            <w:left w:w="108" w:type="dxa"/>
            <w:bottom w:w="0" w:type="dxa"/>
            <w:right w:w="108" w:type="dxa"/>
          </w:tblCellMar>
        </w:tblPrEx>
        <w:trPr>
          <w:trHeight w:val="863" w:hRule="atLeast"/>
          <w:jc w:val="center"/>
        </w:trPr>
        <w:tc>
          <w:tcPr>
            <w:tcW w:w="0" w:type="auto"/>
            <w:tcBorders>
              <w:top w:val="nil"/>
              <w:left w:val="nil"/>
              <w:bottom w:val="nil"/>
              <w:right w:val="nil"/>
            </w:tcBorders>
            <w:shd w:val="clear" w:color="auto" w:fill="auto"/>
            <w:noWrap/>
            <w:vAlign w:val="center"/>
          </w:tcPr>
          <w:p>
            <w:pPr>
              <w:widowControl/>
              <w:jc w:val="left"/>
              <w:textAlignment w:val="center"/>
              <w:rPr>
                <w:rFonts w:ascii="SimSun" w:hAnsi="SimSun" w:eastAsia="SimSun" w:cs="SimSun"/>
                <w:color w:val="000000"/>
                <w:sz w:val="22"/>
              </w:rPr>
            </w:pPr>
            <w:r>
              <w:rPr>
                <w:rFonts w:hint="eastAsia" w:ascii="SimSun" w:hAnsi="SimSun" w:eastAsia="SimSun" w:cs="SimSun"/>
                <w:color w:val="000000"/>
                <w:kern w:val="0"/>
                <w:sz w:val="22"/>
                <w:lang w:bidi="ar"/>
              </w:rPr>
              <w:t>出租经办人（签章）：</w:t>
            </w:r>
          </w:p>
        </w:tc>
        <w:tc>
          <w:tcPr>
            <w:tcW w:w="0" w:type="auto"/>
            <w:tcBorders>
              <w:top w:val="nil"/>
              <w:left w:val="nil"/>
              <w:bottom w:val="nil"/>
              <w:right w:val="nil"/>
            </w:tcBorders>
            <w:shd w:val="clear" w:color="auto" w:fill="auto"/>
            <w:noWrap/>
            <w:vAlign w:val="center"/>
          </w:tcPr>
          <w:p>
            <w:pPr>
              <w:jc w:val="center"/>
              <w:rPr>
                <w:rFonts w:ascii="SimSun" w:hAnsi="SimSun" w:eastAsia="SimSun" w:cs="SimSun"/>
                <w:color w:val="000000"/>
                <w:sz w:val="22"/>
              </w:rPr>
            </w:pPr>
          </w:p>
        </w:tc>
        <w:tc>
          <w:tcPr>
            <w:tcW w:w="0" w:type="auto"/>
            <w:tcBorders>
              <w:top w:val="nil"/>
              <w:left w:val="nil"/>
              <w:bottom w:val="nil"/>
              <w:right w:val="nil"/>
            </w:tcBorders>
            <w:shd w:val="clear" w:color="auto" w:fill="auto"/>
            <w:noWrap/>
            <w:vAlign w:val="center"/>
          </w:tcPr>
          <w:p>
            <w:pPr>
              <w:widowControl/>
              <w:jc w:val="center"/>
              <w:textAlignment w:val="center"/>
              <w:rPr>
                <w:rFonts w:ascii="SimSun" w:hAnsi="SimSun" w:eastAsia="SimSun" w:cs="SimSun"/>
                <w:color w:val="000000"/>
                <w:sz w:val="22"/>
              </w:rPr>
            </w:pPr>
            <w:r>
              <w:rPr>
                <w:rFonts w:hint="eastAsia" w:ascii="SimSun" w:hAnsi="SimSun" w:eastAsia="SimSun" w:cs="SimSun"/>
                <w:color w:val="000000"/>
                <w:kern w:val="0"/>
                <w:sz w:val="22"/>
                <w:lang w:bidi="ar"/>
              </w:rPr>
              <w:t>承租经办人（签章）：</w:t>
            </w:r>
          </w:p>
        </w:tc>
        <w:tc>
          <w:tcPr>
            <w:tcW w:w="0" w:type="auto"/>
            <w:tcBorders>
              <w:top w:val="nil"/>
              <w:left w:val="nil"/>
              <w:bottom w:val="nil"/>
              <w:right w:val="nil"/>
            </w:tcBorders>
            <w:shd w:val="clear" w:color="auto" w:fill="auto"/>
            <w:noWrap/>
            <w:vAlign w:val="center"/>
          </w:tcPr>
          <w:p>
            <w:pPr>
              <w:jc w:val="center"/>
              <w:rPr>
                <w:rFonts w:ascii="SimSun" w:hAnsi="SimSun" w:eastAsia="SimSun" w:cs="SimSun"/>
                <w:color w:val="000000"/>
                <w:sz w:val="22"/>
              </w:rPr>
            </w:pPr>
          </w:p>
        </w:tc>
      </w:tr>
    </w:tbl>
    <w:p>
      <w:pPr>
        <w:rPr>
          <w:rFonts w:ascii="仿宋" w:hAnsi="仿宋" w:eastAsia="仿宋" w:cs="仿宋"/>
          <w:sz w:val="32"/>
          <w:szCs w:val="32"/>
        </w:rPr>
      </w:pPr>
    </w:p>
    <w:p>
      <w:pPr>
        <w:pStyle w:val="10"/>
        <w:rPr>
          <w:rFonts w:ascii="仿宋" w:hAnsi="仿宋" w:eastAsia="仿宋" w:cs="仿宋"/>
          <w:sz w:val="32"/>
          <w:szCs w:val="32"/>
        </w:rPr>
      </w:pPr>
    </w:p>
    <w:p>
      <w:pPr>
        <w:pStyle w:val="10"/>
        <w:rPr>
          <w:rFonts w:ascii="仿宋" w:hAnsi="仿宋" w:eastAsia="仿宋" w:cs="仿宋"/>
          <w:sz w:val="32"/>
          <w:szCs w:val="32"/>
        </w:rPr>
      </w:pPr>
    </w:p>
    <w:p>
      <w:pPr>
        <w:pStyle w:val="10"/>
        <w:rPr>
          <w:rFonts w:ascii="仿宋" w:hAnsi="仿宋" w:eastAsia="仿宋" w:cs="仿宋"/>
          <w:sz w:val="32"/>
          <w:szCs w:val="32"/>
        </w:rPr>
      </w:pPr>
    </w:p>
    <w:p>
      <w:pPr>
        <w:spacing w:line="500" w:lineRule="exact"/>
        <w:rPr>
          <w:rFonts w:hint="eastAsia" w:ascii="仿宋" w:hAnsi="仿宋" w:eastAsia="仿宋" w:cs="仿宋"/>
          <w:sz w:val="32"/>
          <w:szCs w:val="32"/>
        </w:rPr>
      </w:pPr>
    </w:p>
    <w:p>
      <w:pPr>
        <w:spacing w:line="500" w:lineRule="exact"/>
        <w:rPr>
          <w:rFonts w:hint="eastAsia" w:ascii="仿宋" w:hAnsi="仿宋" w:eastAsia="仿宋" w:cs="仿宋"/>
          <w:sz w:val="32"/>
          <w:szCs w:val="32"/>
        </w:rPr>
      </w:pPr>
      <w:r>
        <w:rPr>
          <w:rFonts w:hint="eastAsia" w:ascii="仿宋" w:hAnsi="仿宋" w:eastAsia="仿宋" w:cs="仿宋"/>
          <w:sz w:val="32"/>
          <w:szCs w:val="32"/>
        </w:rPr>
        <w:t>附件3：</w:t>
      </w:r>
    </w:p>
    <w:p>
      <w:pPr>
        <w:spacing w:before="312" w:beforeLines="100" w:line="500" w:lineRule="exact"/>
        <w:jc w:val="center"/>
        <w:rPr>
          <w:rFonts w:hint="eastAsia" w:ascii="SimSun" w:hAnsi="SimSun" w:eastAsia="SimSun" w:cs="SimSun"/>
          <w:sz w:val="44"/>
          <w:szCs w:val="44"/>
        </w:rPr>
      </w:pPr>
      <w:r>
        <w:rPr>
          <w:rFonts w:hint="eastAsia" w:ascii="SimSun" w:hAnsi="SimSun" w:eastAsia="SimSun" w:cs="SimSun"/>
          <w:b/>
          <w:bCs/>
          <w:sz w:val="44"/>
          <w:szCs w:val="44"/>
        </w:rPr>
        <w:t>承租单位安全生产责任协议</w:t>
      </w:r>
    </w:p>
    <w:p>
      <w:pPr>
        <w:pStyle w:val="10"/>
        <w:rPr>
          <w:rFonts w:hint="eastAsia" w:ascii="仿宋" w:hAnsi="仿宋" w:eastAsia="仿宋" w:cs="仿宋"/>
          <w:color w:val="000000"/>
          <w:sz w:val="32"/>
          <w:szCs w:val="32"/>
        </w:rPr>
      </w:pPr>
    </w:p>
    <w:p>
      <w:pPr>
        <w:keepNext w:val="0"/>
        <w:keepLines w:val="0"/>
        <w:pageBreakBefore w:val="0"/>
        <w:kinsoku/>
        <w:wordWrap/>
        <w:overflowPunct/>
        <w:topLinePunct w:val="0"/>
        <w:bidi w:val="0"/>
        <w:adjustRightInd/>
        <w:snapToGrid/>
        <w:spacing w:line="480" w:lineRule="exact"/>
        <w:ind w:left="360" w:hanging="360"/>
        <w:rPr>
          <w:rFonts w:hint="eastAsia" w:ascii="仿宋" w:hAnsi="仿宋" w:eastAsia="仿宋" w:cs="仿宋"/>
          <w:sz w:val="32"/>
          <w:szCs w:val="32"/>
        </w:rPr>
      </w:pPr>
      <w:r>
        <w:rPr>
          <w:rFonts w:hint="eastAsia" w:ascii="仿宋" w:hAnsi="仿宋" w:eastAsia="仿宋" w:cs="仿宋"/>
          <w:b/>
          <w:bCs/>
          <w:sz w:val="32"/>
          <w:szCs w:val="32"/>
        </w:rPr>
        <w:t>甲方（出租方）：</w:t>
      </w:r>
      <w:r>
        <w:rPr>
          <w:rFonts w:hint="eastAsia" w:ascii="仿宋" w:hAnsi="仿宋" w:eastAsia="仿宋" w:cs="仿宋"/>
          <w:sz w:val="32"/>
          <w:szCs w:val="32"/>
          <w:u w:val="single"/>
        </w:rPr>
        <w:t>漳州九龙江古雷发展集团有限公司</w:t>
      </w:r>
    </w:p>
    <w:p>
      <w:pPr>
        <w:keepNext w:val="0"/>
        <w:keepLines w:val="0"/>
        <w:pageBreakBefore w:val="0"/>
        <w:kinsoku/>
        <w:wordWrap/>
        <w:overflowPunct/>
        <w:topLinePunct w:val="0"/>
        <w:bidi w:val="0"/>
        <w:adjustRightInd/>
        <w:snapToGrid/>
        <w:spacing w:line="480" w:lineRule="exact"/>
        <w:ind w:left="360" w:hanging="360"/>
        <w:rPr>
          <w:rFonts w:hint="eastAsia" w:ascii="仿宋" w:hAnsi="仿宋" w:eastAsia="仿宋" w:cs="仿宋"/>
          <w:sz w:val="32"/>
          <w:szCs w:val="32"/>
        </w:rPr>
      </w:pPr>
      <w:r>
        <w:rPr>
          <w:rFonts w:hint="eastAsia" w:ascii="仿宋" w:hAnsi="仿宋" w:eastAsia="仿宋" w:cs="仿宋"/>
          <w:b/>
          <w:bCs/>
          <w:sz w:val="32"/>
          <w:szCs w:val="32"/>
        </w:rPr>
        <w:t>甲方委托代理人：</w:t>
      </w:r>
      <w:r>
        <w:rPr>
          <w:rFonts w:hint="eastAsia" w:ascii="仿宋" w:hAnsi="仿宋" w:eastAsia="仿宋" w:cs="仿宋"/>
          <w:sz w:val="32"/>
          <w:szCs w:val="32"/>
          <w:u w:val="single"/>
        </w:rPr>
        <w:t>漳州九龙江古雷置业有限公司</w:t>
      </w:r>
    </w:p>
    <w:p>
      <w:pPr>
        <w:keepNext w:val="0"/>
        <w:keepLines w:val="0"/>
        <w:pageBreakBefore w:val="0"/>
        <w:kinsoku/>
        <w:wordWrap/>
        <w:overflowPunct/>
        <w:topLinePunct w:val="0"/>
        <w:bidi w:val="0"/>
        <w:adjustRightInd/>
        <w:snapToGrid/>
        <w:spacing w:line="480" w:lineRule="exact"/>
        <w:ind w:left="360" w:hanging="360"/>
        <w:rPr>
          <w:rFonts w:hint="default" w:ascii="仿宋" w:hAnsi="仿宋" w:eastAsia="仿宋" w:cs="仿宋"/>
          <w:sz w:val="32"/>
          <w:szCs w:val="32"/>
          <w:lang w:val="en-US" w:eastAsia="zh-CN"/>
        </w:rPr>
      </w:pPr>
      <w:r>
        <w:rPr>
          <w:rFonts w:hint="eastAsia" w:ascii="仿宋" w:hAnsi="仿宋" w:eastAsia="仿宋" w:cs="仿宋"/>
          <w:b/>
          <w:bCs/>
          <w:sz w:val="32"/>
          <w:szCs w:val="32"/>
        </w:rPr>
        <w:t>乙方（承租方）：</w:t>
      </w:r>
    </w:p>
    <w:p>
      <w:pPr>
        <w:pStyle w:val="10"/>
        <w:keepNext w:val="0"/>
        <w:keepLines w:val="0"/>
        <w:pageBreakBefore w:val="0"/>
        <w:kinsoku/>
        <w:wordWrap/>
        <w:overflowPunct/>
        <w:topLinePunct w:val="0"/>
        <w:bidi w:val="0"/>
        <w:adjustRightInd/>
        <w:snapToGrid/>
        <w:spacing w:line="480" w:lineRule="exact"/>
        <w:rPr>
          <w:rFonts w:hint="eastAsia" w:ascii="仿宋" w:hAnsi="仿宋" w:eastAsia="仿宋" w:cs="仿宋"/>
          <w:color w:val="00B0F0"/>
          <w:sz w:val="32"/>
          <w:szCs w:val="32"/>
        </w:rPr>
      </w:pPr>
    </w:p>
    <w:p>
      <w:pPr>
        <w:keepNext w:val="0"/>
        <w:keepLines w:val="0"/>
        <w:pageBreakBefore w:val="0"/>
        <w:kinsoku/>
        <w:wordWrap/>
        <w:overflowPunct/>
        <w:topLinePunct w:val="0"/>
        <w:bidi w:val="0"/>
        <w:adjustRightInd/>
        <w:snapToGrid/>
        <w:spacing w:line="480" w:lineRule="exact"/>
        <w:ind w:firstLine="641" w:firstLineChars="200"/>
        <w:rPr>
          <w:rFonts w:hint="eastAsia" w:ascii="仿宋" w:hAnsi="仿宋" w:eastAsia="仿宋" w:cs="仿宋"/>
          <w:b/>
          <w:bCs/>
          <w:sz w:val="32"/>
          <w:szCs w:val="32"/>
        </w:rPr>
      </w:pPr>
      <w:r>
        <w:rPr>
          <w:rFonts w:hint="eastAsia" w:ascii="仿宋" w:hAnsi="仿宋" w:eastAsia="仿宋" w:cs="仿宋"/>
          <w:b/>
          <w:bCs/>
          <w:sz w:val="32"/>
          <w:szCs w:val="32"/>
        </w:rPr>
        <w:t>鉴于：</w:t>
      </w:r>
    </w:p>
    <w:p>
      <w:pPr>
        <w:keepNext w:val="0"/>
        <w:keepLines w:val="0"/>
        <w:pageBreakBefore w:val="0"/>
        <w:widowControl w:val="0"/>
        <w:kinsoku/>
        <w:wordWrap/>
        <w:overflowPunct/>
        <w:topLinePunct w:val="0"/>
        <w:bidi w:val="0"/>
        <w:snapToGrid/>
        <w:spacing w:line="48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sz w:val="32"/>
          <w:szCs w:val="32"/>
        </w:rPr>
        <w:t>甲、乙</w:t>
      </w:r>
      <w:r>
        <w:rPr>
          <w:rFonts w:hint="eastAsia" w:ascii="仿宋" w:hAnsi="仿宋" w:eastAsia="仿宋" w:cs="仿宋"/>
          <w:sz w:val="32"/>
          <w:szCs w:val="32"/>
          <w:lang w:val="en-US" w:eastAsia="zh-CN"/>
        </w:rPr>
        <w:t>双</w:t>
      </w:r>
      <w:r>
        <w:rPr>
          <w:rFonts w:hint="eastAsia" w:ascii="仿宋" w:hAnsi="仿宋" w:eastAsia="仿宋" w:cs="仿宋"/>
          <w:sz w:val="32"/>
          <w:szCs w:val="32"/>
        </w:rPr>
        <w:t>方已于</w:t>
      </w:r>
      <w:r>
        <w:rPr>
          <w:rFonts w:hint="eastAsia" w:ascii="仿宋" w:hAnsi="仿宋" w:eastAsia="仿宋" w:cs="仿宋"/>
          <w:sz w:val="32"/>
          <w:szCs w:val="32"/>
          <w:u w:val="single"/>
          <w:lang w:val="en-US" w:eastAsia="zh-CN"/>
        </w:rPr>
        <w:t>2026</w:t>
      </w:r>
      <w:r>
        <w:rPr>
          <w:rFonts w:hint="eastAsia" w:ascii="仿宋" w:hAnsi="仿宋" w:eastAsia="仿宋" w:cs="仿宋"/>
          <w:sz w:val="32"/>
          <w:szCs w:val="32"/>
        </w:rPr>
        <w:t>年</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月</w:t>
      </w:r>
      <w:r>
        <w:rPr>
          <w:rFonts w:hint="eastAsia" w:ascii="仿宋" w:hAnsi="仿宋" w:eastAsia="仿宋" w:cs="仿宋"/>
          <w:sz w:val="32"/>
          <w:szCs w:val="32"/>
          <w:u w:val="single"/>
        </w:rPr>
        <w:t xml:space="preserve">   </w:t>
      </w:r>
      <w:r>
        <w:rPr>
          <w:rFonts w:hint="eastAsia" w:ascii="仿宋" w:hAnsi="仿宋" w:eastAsia="仿宋" w:cs="仿宋"/>
          <w:sz w:val="32"/>
          <w:szCs w:val="32"/>
        </w:rPr>
        <w:t>日签订《碧海</w:t>
      </w:r>
      <w:r>
        <w:rPr>
          <w:rFonts w:hint="eastAsia" w:ascii="仿宋" w:hAnsi="仿宋" w:eastAsia="仿宋" w:cs="仿宋"/>
          <w:sz w:val="32"/>
          <w:szCs w:val="32"/>
          <w:lang w:val="en-US" w:eastAsia="zh-CN"/>
        </w:rPr>
        <w:t>*</w:t>
      </w:r>
      <w:r>
        <w:rPr>
          <w:rFonts w:hint="eastAsia" w:ascii="仿宋" w:hAnsi="仿宋" w:eastAsia="仿宋" w:cs="仿宋"/>
          <w:sz w:val="32"/>
          <w:szCs w:val="32"/>
        </w:rPr>
        <w:t>号楼房屋租赁合同》</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合同编号：BHZL-B*-2026-**</w:t>
      </w:r>
      <w:r>
        <w:rPr>
          <w:rFonts w:hint="eastAsia" w:ascii="仿宋" w:hAnsi="仿宋" w:eastAsia="仿宋" w:cs="仿宋"/>
          <w:sz w:val="32"/>
          <w:szCs w:val="32"/>
          <w:lang w:eastAsia="zh-CN"/>
        </w:rPr>
        <w:t>）</w:t>
      </w:r>
      <w:r>
        <w:rPr>
          <w:rFonts w:hint="eastAsia" w:ascii="仿宋" w:hAnsi="仿宋" w:eastAsia="仿宋" w:cs="仿宋"/>
          <w:sz w:val="32"/>
          <w:szCs w:val="32"/>
        </w:rPr>
        <w:t>，</w:t>
      </w:r>
      <w:r>
        <w:rPr>
          <w:rFonts w:hint="eastAsia" w:ascii="仿宋" w:hAnsi="仿宋" w:eastAsia="仿宋" w:cs="仿宋"/>
          <w:color w:val="auto"/>
          <w:sz w:val="32"/>
          <w:szCs w:val="32"/>
        </w:rPr>
        <w:t>约定由甲方委托代理人代行使甲方对乙方代经营管理权利，约定由乙方向甲方承租</w:t>
      </w:r>
      <w:r>
        <w:rPr>
          <w:rFonts w:hint="eastAsia" w:ascii="仿宋" w:hAnsi="仿宋" w:eastAsia="仿宋" w:cs="仿宋"/>
          <w:color w:val="auto"/>
          <w:sz w:val="32"/>
          <w:szCs w:val="32"/>
          <w:u w:val="single"/>
          <w:lang w:val="en-US" w:eastAsia="zh-CN"/>
        </w:rPr>
        <w:t>碧海5号楼***号房屋</w:t>
      </w:r>
      <w:r>
        <w:rPr>
          <w:rFonts w:hint="eastAsia" w:ascii="仿宋" w:hAnsi="仿宋" w:eastAsia="仿宋" w:cs="仿宋"/>
          <w:color w:val="auto"/>
          <w:sz w:val="32"/>
          <w:szCs w:val="32"/>
        </w:rPr>
        <w:t>，用于乙方的</w:t>
      </w:r>
      <w:r>
        <w:rPr>
          <w:rFonts w:hint="eastAsia" w:ascii="仿宋" w:hAnsi="仿宋" w:eastAsia="仿宋" w:cs="仿宋"/>
          <w:color w:val="auto"/>
          <w:sz w:val="32"/>
          <w:szCs w:val="32"/>
          <w:lang w:val="en-US" w:eastAsia="zh-CN"/>
        </w:rPr>
        <w:t>住宿</w:t>
      </w:r>
      <w:r>
        <w:rPr>
          <w:rFonts w:hint="eastAsia" w:ascii="仿宋" w:hAnsi="仿宋" w:eastAsia="仿宋" w:cs="仿宋"/>
          <w:color w:val="auto"/>
          <w:sz w:val="32"/>
          <w:szCs w:val="32"/>
        </w:rPr>
        <w:t>使用。</w:t>
      </w:r>
    </w:p>
    <w:p>
      <w:pPr>
        <w:keepNext w:val="0"/>
        <w:keepLines w:val="0"/>
        <w:pageBreakBefore w:val="0"/>
        <w:widowControl w:val="0"/>
        <w:kinsoku/>
        <w:wordWrap/>
        <w:overflowPunct/>
        <w:topLinePunct w:val="0"/>
        <w:bidi w:val="0"/>
        <w:snapToGrid/>
        <w:spacing w:line="4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color w:val="auto"/>
          <w:sz w:val="32"/>
          <w:szCs w:val="32"/>
        </w:rPr>
        <w:t>根据漳州市安全生产委员会要求，为进一步做好安全生产工作，全面落实安全生产管理责任，坚决杜绝各种安全生产事故的发生，同时也为了明确租赁合同双方的安全生产责任，甲乙双方经协商一致，达成本协议条款：</w:t>
      </w:r>
    </w:p>
    <w:p>
      <w:pPr>
        <w:keepNext w:val="0"/>
        <w:keepLines w:val="0"/>
        <w:pageBreakBefore w:val="0"/>
        <w:numPr>
          <w:ilvl w:val="0"/>
          <w:numId w:val="1"/>
        </w:numPr>
        <w:kinsoku/>
        <w:wordWrap/>
        <w:overflowPunct/>
        <w:topLinePunct w:val="0"/>
        <w:bidi w:val="0"/>
        <w:adjustRightInd/>
        <w:snapToGrid/>
        <w:spacing w:line="4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乙方或乙方所经营单位的法定代表人或主要负责人是其安全生产的第一责任人，对乙方的安全生产工作全面负责。</w:t>
      </w:r>
    </w:p>
    <w:p>
      <w:pPr>
        <w:keepNext w:val="0"/>
        <w:keepLines w:val="0"/>
        <w:pageBreakBefore w:val="0"/>
        <w:numPr>
          <w:ilvl w:val="0"/>
          <w:numId w:val="1"/>
        </w:numPr>
        <w:kinsoku/>
        <w:wordWrap/>
        <w:overflowPunct/>
        <w:topLinePunct w:val="0"/>
        <w:bidi w:val="0"/>
        <w:adjustRightInd/>
        <w:snapToGrid/>
        <w:spacing w:line="480" w:lineRule="exact"/>
        <w:ind w:firstLine="641" w:firstLineChars="200"/>
        <w:rPr>
          <w:rFonts w:hint="eastAsia" w:ascii="仿宋" w:hAnsi="仿宋" w:eastAsia="仿宋" w:cs="仿宋"/>
          <w:b/>
          <w:bCs/>
          <w:sz w:val="32"/>
          <w:szCs w:val="32"/>
        </w:rPr>
      </w:pPr>
      <w:r>
        <w:rPr>
          <w:rFonts w:hint="eastAsia" w:ascii="仿宋" w:hAnsi="仿宋" w:eastAsia="仿宋" w:cs="仿宋"/>
          <w:b/>
          <w:bCs/>
          <w:sz w:val="32"/>
          <w:szCs w:val="32"/>
        </w:rPr>
        <w:t>甲方安全职</w:t>
      </w:r>
      <w:r>
        <w:rPr>
          <w:rFonts w:hint="eastAsia" w:ascii="仿宋" w:hAnsi="仿宋" w:eastAsia="仿宋" w:cs="仿宋"/>
          <w:b/>
          <w:bCs/>
          <w:sz w:val="32"/>
          <w:szCs w:val="32"/>
          <w:lang w:val="en-US" w:eastAsia="zh-CN"/>
        </w:rPr>
        <w:t>责</w:t>
      </w:r>
      <w:r>
        <w:rPr>
          <w:rFonts w:hint="eastAsia" w:ascii="仿宋" w:hAnsi="仿宋" w:eastAsia="仿宋" w:cs="仿宋"/>
          <w:b/>
          <w:bCs/>
          <w:sz w:val="32"/>
          <w:szCs w:val="32"/>
        </w:rPr>
        <w:t>：</w:t>
      </w:r>
    </w:p>
    <w:p>
      <w:pPr>
        <w:keepNext w:val="0"/>
        <w:keepLines w:val="0"/>
        <w:pageBreakBefore w:val="0"/>
        <w:numPr>
          <w:ilvl w:val="0"/>
          <w:numId w:val="2"/>
        </w:numPr>
        <w:kinsoku/>
        <w:wordWrap/>
        <w:overflowPunct/>
        <w:topLinePunct w:val="0"/>
        <w:bidi w:val="0"/>
        <w:adjustRightInd/>
        <w:snapToGrid/>
        <w:spacing w:line="4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甲方有权向乙方传达消防法律法规、规章制度和消防安全注意事项</w:t>
      </w:r>
      <w:r>
        <w:rPr>
          <w:rFonts w:hint="eastAsia" w:ascii="仿宋" w:hAnsi="仿宋" w:eastAsia="仿宋" w:cs="仿宋"/>
          <w:sz w:val="32"/>
          <w:szCs w:val="32"/>
          <w:lang w:eastAsia="zh-CN"/>
        </w:rPr>
        <w:t>，</w:t>
      </w:r>
      <w:r>
        <w:rPr>
          <w:rFonts w:hint="eastAsia" w:ascii="仿宋" w:hAnsi="仿宋" w:eastAsia="仿宋" w:cs="仿宋"/>
          <w:sz w:val="32"/>
          <w:szCs w:val="32"/>
        </w:rPr>
        <w:t>甲方将随着国家法律法规和相关消防安全政策标准不断完善相关管理规章制度，乙方同意随着相关管理规章制度的发展完善，自动接受甲方完善后的制度约束；</w:t>
      </w:r>
    </w:p>
    <w:p>
      <w:pPr>
        <w:keepNext w:val="0"/>
        <w:keepLines w:val="0"/>
        <w:pageBreakBefore w:val="0"/>
        <w:numPr>
          <w:ilvl w:val="0"/>
          <w:numId w:val="2"/>
        </w:numPr>
        <w:kinsoku/>
        <w:wordWrap/>
        <w:overflowPunct/>
        <w:topLinePunct w:val="0"/>
        <w:bidi w:val="0"/>
        <w:adjustRightInd/>
        <w:snapToGrid/>
        <w:spacing w:line="4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甲方基于对整体租户的安全生产生活权益考虑，有权定期、不定期对乙方的安全生产、消防安全工作等安全事项进行监督管理，甲方在安全检查中发现乙方安全生产及消防安全工作不到位的，甲方有权予以纠正、制止并责令乙方立即整改或限时整改。乙方如不服从整改，视为乙方违约，甲方有权要求乙方按照《</w:t>
      </w:r>
      <w:r>
        <w:rPr>
          <w:rFonts w:hint="eastAsia" w:ascii="仿宋" w:hAnsi="仿宋" w:eastAsia="仿宋" w:cs="仿宋"/>
          <w:sz w:val="32"/>
          <w:szCs w:val="32"/>
          <w:lang w:val="en-US" w:eastAsia="zh-CN"/>
        </w:rPr>
        <w:t>碧海*号楼房屋</w:t>
      </w:r>
      <w:r>
        <w:rPr>
          <w:rFonts w:hint="eastAsia" w:ascii="仿宋" w:hAnsi="仿宋" w:eastAsia="仿宋" w:cs="仿宋"/>
          <w:sz w:val="32"/>
          <w:szCs w:val="32"/>
        </w:rPr>
        <w:t>租赁合同》第</w:t>
      </w:r>
      <w:r>
        <w:rPr>
          <w:rFonts w:hint="eastAsia" w:ascii="仿宋" w:hAnsi="仿宋" w:eastAsia="仿宋" w:cs="仿宋"/>
          <w:sz w:val="32"/>
          <w:szCs w:val="32"/>
          <w:lang w:val="en-US" w:eastAsia="zh-CN"/>
        </w:rPr>
        <w:t>十</w:t>
      </w:r>
      <w:r>
        <w:rPr>
          <w:rFonts w:hint="eastAsia" w:ascii="仿宋" w:hAnsi="仿宋" w:eastAsia="仿宋" w:cs="仿宋"/>
          <w:sz w:val="32"/>
          <w:szCs w:val="32"/>
        </w:rPr>
        <w:t>条之约定承担责任；</w:t>
      </w:r>
    </w:p>
    <w:p>
      <w:pPr>
        <w:keepNext w:val="0"/>
        <w:keepLines w:val="0"/>
        <w:pageBreakBefore w:val="0"/>
        <w:numPr>
          <w:ilvl w:val="0"/>
          <w:numId w:val="2"/>
        </w:numPr>
        <w:kinsoku/>
        <w:wordWrap/>
        <w:overflowPunct/>
        <w:topLinePunct w:val="0"/>
        <w:bidi w:val="0"/>
        <w:adjustRightInd/>
        <w:snapToGrid/>
        <w:spacing w:line="4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对涉及重大安全隐患或纠正、制止、整改无法保证安全的，甲方有权责令乙方停止作业或停止经营，直至甲方整改验收合格方可进行作业或生产经营。若导致租赁物发生安全事故，所造成的一切责任后果与甲方无关，一切法律后果及其他相关责任应由乙方全部承担，且乙方应赔偿由此给甲方带来的名誉上和经济上的全部损失；</w:t>
      </w:r>
    </w:p>
    <w:p>
      <w:pPr>
        <w:keepNext w:val="0"/>
        <w:keepLines w:val="0"/>
        <w:pageBreakBefore w:val="0"/>
        <w:numPr>
          <w:ilvl w:val="0"/>
          <w:numId w:val="2"/>
        </w:numPr>
        <w:kinsoku/>
        <w:wordWrap/>
        <w:overflowPunct/>
        <w:topLinePunct w:val="0"/>
        <w:bidi w:val="0"/>
        <w:adjustRightInd/>
        <w:snapToGrid/>
        <w:spacing w:line="4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乙方拒绝接受甲方的消防安全检查的，视为乙方违约，甲方有权每次从乙方支付的租赁</w:t>
      </w:r>
      <w:r>
        <w:rPr>
          <w:rFonts w:hint="eastAsia" w:ascii="仿宋" w:hAnsi="仿宋" w:eastAsia="仿宋" w:cs="仿宋"/>
          <w:sz w:val="32"/>
          <w:szCs w:val="32"/>
          <w:lang w:eastAsia="zh-CN"/>
        </w:rPr>
        <w:t>履约保证金</w:t>
      </w:r>
      <w:r>
        <w:rPr>
          <w:rFonts w:hint="eastAsia" w:ascii="仿宋" w:hAnsi="仿宋" w:eastAsia="仿宋" w:cs="仿宋"/>
          <w:sz w:val="32"/>
          <w:szCs w:val="32"/>
        </w:rPr>
        <w:t>中扣除</w:t>
      </w:r>
      <w:r>
        <w:rPr>
          <w:rFonts w:hint="eastAsia" w:ascii="仿宋" w:hAnsi="仿宋" w:eastAsia="仿宋" w:cs="仿宋"/>
          <w:sz w:val="32"/>
          <w:szCs w:val="32"/>
          <w:u w:val="single"/>
        </w:rPr>
        <w:t xml:space="preserve"> 500 </w:t>
      </w:r>
      <w:r>
        <w:rPr>
          <w:rFonts w:hint="eastAsia" w:ascii="仿宋" w:hAnsi="仿宋" w:eastAsia="仿宋" w:cs="仿宋"/>
          <w:sz w:val="32"/>
          <w:szCs w:val="32"/>
        </w:rPr>
        <w:t>元作为乙方应向甲方支付的违约金，扣完则甲方有权单方面解除租赁合同并要求乙方按照《</w:t>
      </w:r>
      <w:r>
        <w:rPr>
          <w:rFonts w:hint="eastAsia" w:ascii="仿宋" w:hAnsi="仿宋" w:eastAsia="仿宋" w:cs="仿宋"/>
          <w:sz w:val="32"/>
          <w:szCs w:val="32"/>
          <w:lang w:val="en-US" w:eastAsia="zh-CN"/>
        </w:rPr>
        <w:t>碧海*号楼房屋</w:t>
      </w:r>
      <w:r>
        <w:rPr>
          <w:rFonts w:hint="eastAsia" w:ascii="仿宋" w:hAnsi="仿宋" w:eastAsia="仿宋" w:cs="仿宋"/>
          <w:sz w:val="32"/>
          <w:szCs w:val="32"/>
        </w:rPr>
        <w:t>租赁合同》第</w:t>
      </w:r>
      <w:r>
        <w:rPr>
          <w:rFonts w:hint="eastAsia" w:ascii="仿宋" w:hAnsi="仿宋" w:eastAsia="仿宋" w:cs="仿宋"/>
          <w:sz w:val="32"/>
          <w:szCs w:val="32"/>
          <w:lang w:val="en-US" w:eastAsia="zh-CN"/>
        </w:rPr>
        <w:t>十</w:t>
      </w:r>
      <w:r>
        <w:rPr>
          <w:rFonts w:hint="eastAsia" w:ascii="仿宋" w:hAnsi="仿宋" w:eastAsia="仿宋" w:cs="仿宋"/>
          <w:sz w:val="32"/>
          <w:szCs w:val="32"/>
        </w:rPr>
        <w:t>条之约定承担责任</w:t>
      </w:r>
      <w:r>
        <w:rPr>
          <w:rFonts w:hint="eastAsia" w:ascii="仿宋" w:hAnsi="仿宋" w:eastAsia="仿宋" w:cs="仿宋"/>
          <w:sz w:val="32"/>
          <w:szCs w:val="32"/>
          <w:lang w:eastAsia="zh-CN"/>
        </w:rPr>
        <w:t>；</w:t>
      </w:r>
    </w:p>
    <w:p>
      <w:pPr>
        <w:keepNext w:val="0"/>
        <w:keepLines w:val="0"/>
        <w:pageBreakBefore w:val="0"/>
        <w:numPr>
          <w:ilvl w:val="0"/>
          <w:numId w:val="2"/>
        </w:numPr>
        <w:kinsoku/>
        <w:wordWrap/>
        <w:overflowPunct/>
        <w:topLinePunct w:val="0"/>
        <w:bidi w:val="0"/>
        <w:adjustRightInd/>
        <w:snapToGrid/>
        <w:spacing w:line="4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乙方没有在甲方要求的合理期限内进行整改、消除安全隐患的，视为乙方违约，甲方有权每次从乙方支付的租赁</w:t>
      </w:r>
      <w:r>
        <w:rPr>
          <w:rFonts w:hint="eastAsia" w:ascii="仿宋" w:hAnsi="仿宋" w:eastAsia="仿宋" w:cs="仿宋"/>
          <w:sz w:val="32"/>
          <w:szCs w:val="32"/>
          <w:lang w:eastAsia="zh-CN"/>
        </w:rPr>
        <w:t>履约保证金</w:t>
      </w:r>
      <w:r>
        <w:rPr>
          <w:rFonts w:hint="eastAsia" w:ascii="仿宋" w:hAnsi="仿宋" w:eastAsia="仿宋" w:cs="仿宋"/>
          <w:sz w:val="32"/>
          <w:szCs w:val="32"/>
        </w:rPr>
        <w:t>中扣除</w:t>
      </w:r>
      <w:r>
        <w:rPr>
          <w:rFonts w:hint="eastAsia" w:ascii="仿宋" w:hAnsi="仿宋" w:eastAsia="仿宋" w:cs="仿宋"/>
          <w:sz w:val="32"/>
          <w:szCs w:val="32"/>
          <w:u w:val="single"/>
        </w:rPr>
        <w:t xml:space="preserve"> 1000</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元作为乙方应向甲方支付的违约金，扣完则甲方有权要求乙方按照《</w:t>
      </w:r>
      <w:r>
        <w:rPr>
          <w:rFonts w:hint="eastAsia" w:ascii="仿宋" w:hAnsi="仿宋" w:eastAsia="仿宋" w:cs="仿宋"/>
          <w:sz w:val="32"/>
          <w:szCs w:val="32"/>
          <w:lang w:val="en-US" w:eastAsia="zh-CN"/>
        </w:rPr>
        <w:t>碧海*号楼房屋</w:t>
      </w:r>
      <w:r>
        <w:rPr>
          <w:rFonts w:hint="eastAsia" w:ascii="仿宋" w:hAnsi="仿宋" w:eastAsia="仿宋" w:cs="仿宋"/>
          <w:sz w:val="32"/>
          <w:szCs w:val="32"/>
        </w:rPr>
        <w:t>租赁合同》第</w:t>
      </w:r>
      <w:r>
        <w:rPr>
          <w:rFonts w:hint="eastAsia" w:ascii="仿宋" w:hAnsi="仿宋" w:eastAsia="仿宋" w:cs="仿宋"/>
          <w:sz w:val="32"/>
          <w:szCs w:val="32"/>
          <w:lang w:val="en-US" w:eastAsia="zh-CN"/>
        </w:rPr>
        <w:t>十</w:t>
      </w:r>
      <w:r>
        <w:rPr>
          <w:rFonts w:hint="eastAsia" w:ascii="仿宋" w:hAnsi="仿宋" w:eastAsia="仿宋" w:cs="仿宋"/>
          <w:sz w:val="32"/>
          <w:szCs w:val="32"/>
        </w:rPr>
        <w:t>条之约定承担责任</w:t>
      </w:r>
      <w:r>
        <w:rPr>
          <w:rFonts w:hint="eastAsia" w:ascii="仿宋" w:hAnsi="仿宋" w:eastAsia="仿宋" w:cs="仿宋"/>
          <w:sz w:val="32"/>
          <w:szCs w:val="32"/>
          <w:lang w:eastAsia="zh-CN"/>
        </w:rPr>
        <w:t>；</w:t>
      </w:r>
    </w:p>
    <w:p>
      <w:pPr>
        <w:keepNext w:val="0"/>
        <w:keepLines w:val="0"/>
        <w:pageBreakBefore w:val="0"/>
        <w:numPr>
          <w:ilvl w:val="0"/>
          <w:numId w:val="2"/>
        </w:numPr>
        <w:kinsoku/>
        <w:wordWrap/>
        <w:overflowPunct/>
        <w:topLinePunct w:val="0"/>
        <w:bidi w:val="0"/>
        <w:adjustRightInd/>
        <w:snapToGrid/>
        <w:spacing w:line="4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在任何时候，如遇火灾等紧急情况，甲方有权不经通知而进入租赁物内进行灭火，且不承担灭火过程中因应急处置而对乙方所造成的损失</w:t>
      </w:r>
      <w:r>
        <w:rPr>
          <w:rFonts w:hint="eastAsia" w:ascii="仿宋" w:hAnsi="仿宋" w:eastAsia="仿宋" w:cs="仿宋"/>
          <w:sz w:val="32"/>
          <w:szCs w:val="32"/>
          <w:lang w:eastAsia="zh-CN"/>
        </w:rPr>
        <w:t>；</w:t>
      </w:r>
    </w:p>
    <w:p>
      <w:pPr>
        <w:keepNext w:val="0"/>
        <w:keepLines w:val="0"/>
        <w:pageBreakBefore w:val="0"/>
        <w:numPr>
          <w:ilvl w:val="0"/>
          <w:numId w:val="2"/>
        </w:numPr>
        <w:kinsoku/>
        <w:wordWrap/>
        <w:overflowPunct/>
        <w:topLinePunct w:val="0"/>
        <w:bidi w:val="0"/>
        <w:adjustRightInd/>
        <w:snapToGrid/>
        <w:spacing w:line="4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配合公安机关、消防部门及其他执法机关对乙方的消防违法、安全生产犯罪案件进行调查取证等工作</w:t>
      </w:r>
      <w:r>
        <w:rPr>
          <w:rFonts w:hint="eastAsia" w:ascii="仿宋" w:hAnsi="仿宋" w:eastAsia="仿宋" w:cs="仿宋"/>
          <w:sz w:val="32"/>
          <w:szCs w:val="32"/>
          <w:lang w:eastAsia="zh-CN"/>
        </w:rPr>
        <w:t>。</w:t>
      </w:r>
    </w:p>
    <w:p>
      <w:pPr>
        <w:keepNext w:val="0"/>
        <w:keepLines w:val="0"/>
        <w:pageBreakBefore w:val="0"/>
        <w:numPr>
          <w:ilvl w:val="0"/>
          <w:numId w:val="1"/>
        </w:numPr>
        <w:kinsoku/>
        <w:wordWrap/>
        <w:overflowPunct/>
        <w:topLinePunct w:val="0"/>
        <w:bidi w:val="0"/>
        <w:adjustRightInd/>
        <w:snapToGrid/>
        <w:spacing w:line="480" w:lineRule="exact"/>
        <w:ind w:firstLine="641" w:firstLineChars="200"/>
        <w:rPr>
          <w:rFonts w:hint="eastAsia" w:ascii="仿宋" w:hAnsi="仿宋" w:eastAsia="仿宋" w:cs="仿宋"/>
          <w:b/>
          <w:bCs/>
          <w:sz w:val="32"/>
          <w:szCs w:val="32"/>
        </w:rPr>
      </w:pPr>
      <w:r>
        <w:rPr>
          <w:rFonts w:hint="eastAsia" w:ascii="仿宋" w:hAnsi="仿宋" w:eastAsia="仿宋" w:cs="仿宋"/>
          <w:b/>
          <w:bCs/>
          <w:sz w:val="32"/>
          <w:szCs w:val="32"/>
        </w:rPr>
        <w:t>乙方的</w:t>
      </w:r>
      <w:r>
        <w:rPr>
          <w:rFonts w:hint="eastAsia" w:ascii="仿宋" w:hAnsi="仿宋" w:eastAsia="仿宋" w:cs="仿宋"/>
          <w:b/>
          <w:bCs/>
          <w:sz w:val="32"/>
          <w:szCs w:val="32"/>
          <w:lang w:val="en-US" w:eastAsia="zh-CN"/>
        </w:rPr>
        <w:t>责任义务</w:t>
      </w:r>
      <w:r>
        <w:rPr>
          <w:rFonts w:hint="eastAsia" w:ascii="仿宋" w:hAnsi="仿宋" w:eastAsia="仿宋" w:cs="仿宋"/>
          <w:b/>
          <w:bCs/>
          <w:sz w:val="32"/>
          <w:szCs w:val="32"/>
        </w:rPr>
        <w:t>：</w:t>
      </w:r>
    </w:p>
    <w:p>
      <w:pPr>
        <w:keepNext w:val="0"/>
        <w:keepLines w:val="0"/>
        <w:pageBreakBefore w:val="0"/>
        <w:numPr>
          <w:ilvl w:val="0"/>
          <w:numId w:val="3"/>
        </w:numPr>
        <w:kinsoku/>
        <w:wordWrap/>
        <w:overflowPunct/>
        <w:topLinePunct w:val="0"/>
        <w:bidi w:val="0"/>
        <w:adjustRightInd/>
        <w:snapToGrid/>
        <w:spacing w:line="480" w:lineRule="exact"/>
        <w:ind w:firstLine="560"/>
        <w:rPr>
          <w:rFonts w:hint="eastAsia" w:ascii="仿宋" w:hAnsi="仿宋" w:eastAsia="仿宋" w:cs="仿宋"/>
          <w:sz w:val="32"/>
          <w:szCs w:val="32"/>
        </w:rPr>
      </w:pPr>
      <w:r>
        <w:rPr>
          <w:rFonts w:hint="eastAsia" w:ascii="仿宋" w:hAnsi="仿宋" w:eastAsia="仿宋" w:cs="仿宋"/>
          <w:color w:val="auto"/>
          <w:sz w:val="32"/>
          <w:szCs w:val="32"/>
        </w:rPr>
        <w:t>乙方必须学习和遵守《中华人民共和国消防法》、《中华人民共和国安全生产法》、</w:t>
      </w:r>
      <w:bookmarkStart w:id="4" w:name="_Hlk138875777"/>
      <w:r>
        <w:rPr>
          <w:rFonts w:hint="eastAsia" w:ascii="仿宋" w:hAnsi="仿宋" w:eastAsia="仿宋" w:cs="仿宋"/>
          <w:color w:val="auto"/>
          <w:sz w:val="32"/>
          <w:szCs w:val="32"/>
        </w:rPr>
        <w:t>《机关、团体、企业、事业单位消防安全管理规定》</w:t>
      </w:r>
      <w:bookmarkEnd w:id="4"/>
      <w:r>
        <w:rPr>
          <w:rFonts w:hint="eastAsia" w:ascii="仿宋" w:hAnsi="仿宋" w:eastAsia="仿宋" w:cs="仿宋"/>
          <w:color w:val="auto"/>
          <w:sz w:val="32"/>
          <w:szCs w:val="32"/>
        </w:rPr>
        <w:t>等法律法规，如乙方违反上述及相关法律法规规定，所造成的一切法律责任和其他相应责任应由乙方负责承担</w:t>
      </w:r>
      <w:r>
        <w:rPr>
          <w:rFonts w:hint="eastAsia" w:ascii="仿宋" w:hAnsi="仿宋" w:eastAsia="仿宋" w:cs="仿宋"/>
          <w:sz w:val="32"/>
          <w:szCs w:val="32"/>
        </w:rPr>
        <w:t>；</w:t>
      </w:r>
    </w:p>
    <w:p>
      <w:pPr>
        <w:keepNext w:val="0"/>
        <w:keepLines w:val="0"/>
        <w:pageBreakBefore w:val="0"/>
        <w:numPr>
          <w:ilvl w:val="0"/>
          <w:numId w:val="3"/>
        </w:numPr>
        <w:kinsoku/>
        <w:wordWrap/>
        <w:overflowPunct/>
        <w:topLinePunct w:val="0"/>
        <w:bidi w:val="0"/>
        <w:adjustRightInd/>
        <w:snapToGrid/>
        <w:spacing w:line="480" w:lineRule="exact"/>
        <w:ind w:firstLine="560"/>
        <w:rPr>
          <w:rFonts w:hint="eastAsia" w:ascii="仿宋" w:hAnsi="仿宋" w:eastAsia="仿宋" w:cs="仿宋"/>
          <w:sz w:val="32"/>
          <w:szCs w:val="32"/>
        </w:rPr>
      </w:pPr>
      <w:r>
        <w:rPr>
          <w:rFonts w:hint="eastAsia" w:ascii="仿宋" w:hAnsi="仿宋" w:eastAsia="仿宋" w:cs="仿宋"/>
          <w:sz w:val="32"/>
          <w:szCs w:val="32"/>
        </w:rPr>
        <w:t>乙方应根据实际情况，制定安全生产管理制度、制定应急疏散预案，组建安全生产工作组，经常召开本单位的安全生产工作会议，及时解决安全生产工作上存在的问题。确保不存在有“三合一”（生产、生活、住宿）的现象</w:t>
      </w:r>
      <w:r>
        <w:rPr>
          <w:rFonts w:hint="eastAsia" w:ascii="仿宋" w:hAnsi="仿宋" w:eastAsia="仿宋" w:cs="仿宋"/>
          <w:sz w:val="32"/>
          <w:szCs w:val="32"/>
          <w:lang w:eastAsia="zh-CN"/>
        </w:rPr>
        <w:t>；</w:t>
      </w:r>
    </w:p>
    <w:p>
      <w:pPr>
        <w:keepNext w:val="0"/>
        <w:keepLines w:val="0"/>
        <w:pageBreakBefore w:val="0"/>
        <w:numPr>
          <w:ilvl w:val="0"/>
          <w:numId w:val="3"/>
        </w:numPr>
        <w:kinsoku/>
        <w:wordWrap/>
        <w:overflowPunct/>
        <w:topLinePunct w:val="0"/>
        <w:bidi w:val="0"/>
        <w:adjustRightInd/>
        <w:snapToGrid/>
        <w:spacing w:line="480" w:lineRule="exact"/>
        <w:ind w:firstLine="560"/>
        <w:rPr>
          <w:rFonts w:hint="eastAsia" w:ascii="仿宋" w:hAnsi="仿宋" w:eastAsia="仿宋" w:cs="仿宋"/>
          <w:sz w:val="32"/>
          <w:szCs w:val="32"/>
        </w:rPr>
      </w:pPr>
      <w:r>
        <w:rPr>
          <w:rFonts w:hint="eastAsia" w:ascii="仿宋" w:hAnsi="仿宋" w:eastAsia="仿宋" w:cs="仿宋"/>
          <w:sz w:val="32"/>
          <w:szCs w:val="32"/>
        </w:rPr>
        <w:t>乙方应自觉接受甲方的统一管理，严格按照甲方提出的安全隐患整改要求进行整改，安全隐患不整改或者整改不到位，乙方自行承担相关责任，而且，甲方有权要求乙方按照《</w:t>
      </w:r>
      <w:r>
        <w:rPr>
          <w:rFonts w:hint="eastAsia" w:ascii="仿宋" w:hAnsi="仿宋" w:eastAsia="仿宋" w:cs="仿宋"/>
          <w:sz w:val="32"/>
          <w:szCs w:val="32"/>
          <w:lang w:val="en-US" w:eastAsia="zh-CN"/>
        </w:rPr>
        <w:t>碧海*号楼房屋</w:t>
      </w:r>
      <w:r>
        <w:rPr>
          <w:rFonts w:hint="eastAsia" w:ascii="仿宋" w:hAnsi="仿宋" w:eastAsia="仿宋" w:cs="仿宋"/>
          <w:sz w:val="32"/>
          <w:szCs w:val="32"/>
        </w:rPr>
        <w:t>租赁合同》第</w:t>
      </w:r>
      <w:r>
        <w:rPr>
          <w:rFonts w:hint="eastAsia" w:ascii="仿宋" w:hAnsi="仿宋" w:eastAsia="仿宋" w:cs="仿宋"/>
          <w:sz w:val="32"/>
          <w:szCs w:val="32"/>
          <w:lang w:val="en-US" w:eastAsia="zh-CN"/>
        </w:rPr>
        <w:t>十</w:t>
      </w:r>
      <w:r>
        <w:rPr>
          <w:rFonts w:hint="eastAsia" w:ascii="仿宋" w:hAnsi="仿宋" w:eastAsia="仿宋" w:cs="仿宋"/>
          <w:sz w:val="32"/>
          <w:szCs w:val="32"/>
        </w:rPr>
        <w:t>条之约定承担责任；</w:t>
      </w:r>
    </w:p>
    <w:p>
      <w:pPr>
        <w:keepNext w:val="0"/>
        <w:keepLines w:val="0"/>
        <w:pageBreakBefore w:val="0"/>
        <w:numPr>
          <w:ilvl w:val="0"/>
          <w:numId w:val="3"/>
        </w:numPr>
        <w:kinsoku/>
        <w:wordWrap/>
        <w:overflowPunct/>
        <w:topLinePunct w:val="0"/>
        <w:bidi w:val="0"/>
        <w:adjustRightInd/>
        <w:snapToGrid/>
        <w:spacing w:line="480" w:lineRule="exact"/>
        <w:ind w:firstLine="560"/>
        <w:rPr>
          <w:rFonts w:hint="eastAsia" w:ascii="仿宋" w:hAnsi="仿宋" w:eastAsia="仿宋" w:cs="仿宋"/>
          <w:sz w:val="32"/>
          <w:szCs w:val="32"/>
        </w:rPr>
      </w:pPr>
      <w:r>
        <w:rPr>
          <w:rFonts w:hint="eastAsia" w:ascii="仿宋" w:hAnsi="仿宋" w:eastAsia="仿宋" w:cs="仿宋"/>
          <w:sz w:val="32"/>
          <w:szCs w:val="32"/>
        </w:rPr>
        <w:t>乙方租赁房屋计划用于经营餐饮、饭店等涉及用火用气安全用途的，租赁场所预埋有燃气管道具备管道用气整改条件的，乙方应整改成天然气管道供气用火或用电经营，没有整改安装燃气管道条件的只能用电经营，不得使用煤气罐、卡式炉等进行经营，如乙方不进行整改的，应视为乙方违约，甲方有权单方面解除租赁合同，而且甲方有权要求乙方按照《</w:t>
      </w:r>
      <w:r>
        <w:rPr>
          <w:rFonts w:hint="eastAsia" w:ascii="仿宋" w:hAnsi="仿宋" w:eastAsia="仿宋" w:cs="仿宋"/>
          <w:sz w:val="32"/>
          <w:szCs w:val="32"/>
          <w:lang w:val="en-US" w:eastAsia="zh-CN"/>
        </w:rPr>
        <w:t>碧海*号楼房屋</w:t>
      </w:r>
      <w:r>
        <w:rPr>
          <w:rFonts w:hint="eastAsia" w:ascii="仿宋" w:hAnsi="仿宋" w:eastAsia="仿宋" w:cs="仿宋"/>
          <w:sz w:val="32"/>
          <w:szCs w:val="32"/>
        </w:rPr>
        <w:t>租赁合同》第</w:t>
      </w:r>
      <w:r>
        <w:rPr>
          <w:rFonts w:hint="eastAsia" w:ascii="仿宋" w:hAnsi="仿宋" w:eastAsia="仿宋" w:cs="仿宋"/>
          <w:sz w:val="32"/>
          <w:szCs w:val="32"/>
          <w:lang w:val="en-US" w:eastAsia="zh-CN"/>
        </w:rPr>
        <w:t>十</w:t>
      </w:r>
      <w:r>
        <w:rPr>
          <w:rFonts w:hint="eastAsia" w:ascii="仿宋" w:hAnsi="仿宋" w:eastAsia="仿宋" w:cs="仿宋"/>
          <w:sz w:val="32"/>
          <w:szCs w:val="32"/>
        </w:rPr>
        <w:t>条之约定承担责任；</w:t>
      </w:r>
    </w:p>
    <w:p>
      <w:pPr>
        <w:keepNext w:val="0"/>
        <w:keepLines w:val="0"/>
        <w:pageBreakBefore w:val="0"/>
        <w:numPr>
          <w:ilvl w:val="0"/>
          <w:numId w:val="3"/>
        </w:numPr>
        <w:kinsoku/>
        <w:wordWrap/>
        <w:overflowPunct/>
        <w:topLinePunct w:val="0"/>
        <w:bidi w:val="0"/>
        <w:adjustRightInd/>
        <w:snapToGrid/>
        <w:spacing w:line="480" w:lineRule="exact"/>
        <w:ind w:firstLine="560"/>
        <w:rPr>
          <w:rFonts w:hint="eastAsia" w:ascii="仿宋" w:hAnsi="仿宋" w:eastAsia="仿宋" w:cs="仿宋"/>
          <w:sz w:val="32"/>
          <w:szCs w:val="32"/>
        </w:rPr>
      </w:pPr>
      <w:r>
        <w:rPr>
          <w:rFonts w:hint="eastAsia" w:ascii="仿宋" w:hAnsi="仿宋" w:eastAsia="仿宋" w:cs="仿宋"/>
          <w:sz w:val="32"/>
          <w:szCs w:val="32"/>
        </w:rPr>
        <w:t>乙方应在租赁前注意所租赁房屋是否预装有燃气供气管道，没有安装燃气管道条件的房屋一律不得用于经营餐饮、饭店等涉及用火用气安全的用途（乙方仅用电经营的除外），否则视为乙方构成违约，甲方有权单方面解除租赁合同，且乙方因自己疏忽盲目签订合同，租赁不适当房屋而导致目的不能实现的，乙方应自行承担相应损失</w:t>
      </w:r>
      <w:r>
        <w:rPr>
          <w:rFonts w:hint="eastAsia" w:ascii="仿宋" w:hAnsi="仿宋" w:eastAsia="仿宋" w:cs="仿宋"/>
          <w:sz w:val="32"/>
          <w:szCs w:val="32"/>
          <w:lang w:eastAsia="zh-CN"/>
        </w:rPr>
        <w:t>；</w:t>
      </w:r>
    </w:p>
    <w:p>
      <w:pPr>
        <w:keepNext w:val="0"/>
        <w:keepLines w:val="0"/>
        <w:pageBreakBefore w:val="0"/>
        <w:numPr>
          <w:ilvl w:val="0"/>
          <w:numId w:val="3"/>
        </w:numPr>
        <w:kinsoku/>
        <w:wordWrap/>
        <w:overflowPunct/>
        <w:topLinePunct w:val="0"/>
        <w:bidi w:val="0"/>
        <w:adjustRightInd/>
        <w:snapToGrid/>
        <w:spacing w:line="480" w:lineRule="exact"/>
        <w:ind w:firstLine="560"/>
        <w:rPr>
          <w:rFonts w:hint="eastAsia" w:ascii="仿宋" w:hAnsi="仿宋" w:eastAsia="仿宋" w:cs="仿宋"/>
          <w:sz w:val="32"/>
          <w:szCs w:val="32"/>
        </w:rPr>
      </w:pPr>
      <w:r>
        <w:rPr>
          <w:rFonts w:hint="eastAsia" w:ascii="仿宋" w:hAnsi="仿宋" w:eastAsia="仿宋" w:cs="仿宋"/>
          <w:sz w:val="32"/>
          <w:szCs w:val="32"/>
        </w:rPr>
        <w:t>乙方应自觉接受甲方的消防安全检查，并积极主动落实安全隐患整改工作</w:t>
      </w:r>
      <w:r>
        <w:rPr>
          <w:rFonts w:hint="eastAsia" w:ascii="仿宋" w:hAnsi="仿宋" w:eastAsia="仿宋" w:cs="仿宋"/>
          <w:sz w:val="32"/>
          <w:szCs w:val="32"/>
          <w:lang w:eastAsia="zh-CN"/>
        </w:rPr>
        <w:t>；</w:t>
      </w:r>
    </w:p>
    <w:p>
      <w:pPr>
        <w:keepNext w:val="0"/>
        <w:keepLines w:val="0"/>
        <w:pageBreakBefore w:val="0"/>
        <w:numPr>
          <w:ilvl w:val="0"/>
          <w:numId w:val="3"/>
        </w:numPr>
        <w:kinsoku/>
        <w:wordWrap/>
        <w:overflowPunct/>
        <w:topLinePunct w:val="0"/>
        <w:bidi w:val="0"/>
        <w:adjustRightInd/>
        <w:snapToGrid/>
        <w:spacing w:line="480" w:lineRule="exact"/>
        <w:ind w:firstLine="560"/>
        <w:rPr>
          <w:rFonts w:hint="eastAsia" w:ascii="仿宋" w:hAnsi="仿宋" w:eastAsia="仿宋" w:cs="仿宋"/>
          <w:sz w:val="32"/>
          <w:szCs w:val="32"/>
        </w:rPr>
      </w:pPr>
      <w:r>
        <w:rPr>
          <w:rFonts w:hint="eastAsia" w:ascii="仿宋" w:hAnsi="仿宋" w:eastAsia="仿宋" w:cs="仿宋"/>
          <w:sz w:val="32"/>
          <w:szCs w:val="32"/>
        </w:rPr>
        <w:t>乙方不得占用或对消防车通道、涉及公共消防安全的疏散设施和其他建筑消防设施造成阻挡，对上述部位乙方应严格听从甲方的指挥，否则因此造成的一切责任后果应由乙方承担</w:t>
      </w:r>
      <w:r>
        <w:rPr>
          <w:rFonts w:hint="eastAsia" w:ascii="仿宋" w:hAnsi="仿宋" w:eastAsia="仿宋" w:cs="仿宋"/>
          <w:sz w:val="32"/>
          <w:szCs w:val="32"/>
          <w:lang w:eastAsia="zh-CN"/>
        </w:rPr>
        <w:t>；</w:t>
      </w:r>
    </w:p>
    <w:p>
      <w:pPr>
        <w:keepNext w:val="0"/>
        <w:keepLines w:val="0"/>
        <w:pageBreakBefore w:val="0"/>
        <w:numPr>
          <w:ilvl w:val="0"/>
          <w:numId w:val="3"/>
        </w:numPr>
        <w:kinsoku/>
        <w:wordWrap/>
        <w:overflowPunct/>
        <w:topLinePunct w:val="0"/>
        <w:bidi w:val="0"/>
        <w:adjustRightInd/>
        <w:snapToGrid/>
        <w:spacing w:line="480" w:lineRule="exact"/>
        <w:ind w:firstLine="560"/>
        <w:rPr>
          <w:rFonts w:hint="eastAsia" w:ascii="仿宋" w:hAnsi="仿宋" w:eastAsia="仿宋" w:cs="仿宋"/>
          <w:sz w:val="32"/>
          <w:szCs w:val="32"/>
        </w:rPr>
      </w:pPr>
      <w:bookmarkStart w:id="5" w:name="_Hlk138986854"/>
      <w:r>
        <w:rPr>
          <w:rFonts w:hint="eastAsia" w:ascii="仿宋" w:hAnsi="仿宋" w:eastAsia="仿宋" w:cs="仿宋"/>
          <w:sz w:val="32"/>
          <w:szCs w:val="32"/>
        </w:rPr>
        <w:t>乙方</w:t>
      </w:r>
      <w:bookmarkEnd w:id="5"/>
      <w:r>
        <w:rPr>
          <w:rFonts w:hint="eastAsia" w:ascii="仿宋" w:hAnsi="仿宋" w:eastAsia="仿宋" w:cs="仿宋"/>
          <w:sz w:val="32"/>
          <w:szCs w:val="32"/>
        </w:rPr>
        <w:t>不得在承租单元内存放易燃、易爆等国家明令禁止的危险品和违禁品</w:t>
      </w:r>
      <w:r>
        <w:rPr>
          <w:rFonts w:hint="eastAsia" w:ascii="仿宋" w:hAnsi="仿宋" w:eastAsia="仿宋" w:cs="仿宋"/>
          <w:sz w:val="32"/>
          <w:szCs w:val="32"/>
          <w:lang w:eastAsia="zh-CN"/>
        </w:rPr>
        <w:t>；</w:t>
      </w:r>
    </w:p>
    <w:p>
      <w:pPr>
        <w:keepNext w:val="0"/>
        <w:keepLines w:val="0"/>
        <w:pageBreakBefore w:val="0"/>
        <w:numPr>
          <w:ilvl w:val="0"/>
          <w:numId w:val="3"/>
        </w:numPr>
        <w:kinsoku/>
        <w:wordWrap/>
        <w:overflowPunct/>
        <w:topLinePunct w:val="0"/>
        <w:bidi w:val="0"/>
        <w:adjustRightInd/>
        <w:snapToGrid/>
        <w:spacing w:line="480" w:lineRule="exact"/>
        <w:ind w:firstLine="560"/>
        <w:rPr>
          <w:rFonts w:hint="eastAsia" w:ascii="仿宋" w:hAnsi="仿宋" w:eastAsia="仿宋" w:cs="仿宋"/>
          <w:sz w:val="32"/>
          <w:szCs w:val="32"/>
        </w:rPr>
      </w:pPr>
      <w:r>
        <w:rPr>
          <w:rFonts w:hint="eastAsia" w:ascii="仿宋" w:hAnsi="仿宋" w:eastAsia="仿宋" w:cs="仿宋"/>
          <w:sz w:val="32"/>
          <w:szCs w:val="32"/>
        </w:rPr>
        <w:t>乙方不得在租赁房屋内外进行电动汽车、电动车、电动自行车</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蓄电池</w:t>
      </w:r>
      <w:r>
        <w:rPr>
          <w:rFonts w:hint="eastAsia" w:ascii="仿宋" w:hAnsi="仿宋" w:eastAsia="仿宋" w:cs="仿宋"/>
          <w:sz w:val="32"/>
          <w:szCs w:val="32"/>
        </w:rPr>
        <w:t>等充电行为</w:t>
      </w:r>
      <w:r>
        <w:rPr>
          <w:rFonts w:hint="eastAsia" w:ascii="仿宋" w:hAnsi="仿宋" w:eastAsia="仿宋" w:cs="仿宋"/>
          <w:sz w:val="32"/>
          <w:szCs w:val="32"/>
          <w:lang w:eastAsia="zh-CN"/>
        </w:rPr>
        <w:t>；</w:t>
      </w:r>
    </w:p>
    <w:p>
      <w:pPr>
        <w:keepNext w:val="0"/>
        <w:keepLines w:val="0"/>
        <w:pageBreakBefore w:val="0"/>
        <w:numPr>
          <w:ilvl w:val="0"/>
          <w:numId w:val="3"/>
        </w:numPr>
        <w:kinsoku/>
        <w:wordWrap/>
        <w:overflowPunct/>
        <w:topLinePunct w:val="0"/>
        <w:bidi w:val="0"/>
        <w:adjustRightInd/>
        <w:snapToGrid/>
        <w:spacing w:line="480" w:lineRule="exact"/>
        <w:ind w:firstLine="560"/>
        <w:rPr>
          <w:rFonts w:hint="eastAsia" w:ascii="仿宋" w:hAnsi="仿宋" w:eastAsia="仿宋" w:cs="仿宋"/>
          <w:sz w:val="32"/>
          <w:szCs w:val="32"/>
        </w:rPr>
      </w:pPr>
      <w:r>
        <w:rPr>
          <w:rFonts w:hint="eastAsia" w:ascii="仿宋" w:hAnsi="仿宋" w:eastAsia="仿宋" w:cs="仿宋"/>
          <w:sz w:val="32"/>
          <w:szCs w:val="32"/>
        </w:rPr>
        <w:t>乙方应保护好承租单元内的消防设备、设施，并按有关规定配置消防器材</w:t>
      </w:r>
      <w:r>
        <w:rPr>
          <w:rFonts w:hint="eastAsia" w:ascii="仿宋" w:hAnsi="仿宋" w:eastAsia="仿宋" w:cs="仿宋"/>
          <w:sz w:val="32"/>
          <w:szCs w:val="32"/>
          <w:lang w:eastAsia="zh-CN"/>
        </w:rPr>
        <w:t>；</w:t>
      </w:r>
    </w:p>
    <w:p>
      <w:pPr>
        <w:keepNext w:val="0"/>
        <w:keepLines w:val="0"/>
        <w:pageBreakBefore w:val="0"/>
        <w:numPr>
          <w:ilvl w:val="0"/>
          <w:numId w:val="3"/>
        </w:numPr>
        <w:kinsoku/>
        <w:wordWrap/>
        <w:overflowPunct/>
        <w:topLinePunct w:val="0"/>
        <w:bidi w:val="0"/>
        <w:adjustRightInd/>
        <w:snapToGrid/>
        <w:spacing w:line="480" w:lineRule="exact"/>
        <w:ind w:firstLine="560"/>
        <w:rPr>
          <w:rFonts w:hint="eastAsia" w:ascii="仿宋" w:hAnsi="仿宋" w:eastAsia="仿宋" w:cs="仿宋"/>
          <w:sz w:val="32"/>
          <w:szCs w:val="32"/>
        </w:rPr>
      </w:pPr>
      <w:r>
        <w:rPr>
          <w:rFonts w:hint="eastAsia" w:ascii="仿宋" w:hAnsi="仿宋" w:eastAsia="仿宋" w:cs="仿宋"/>
          <w:sz w:val="32"/>
          <w:szCs w:val="32"/>
        </w:rPr>
        <w:t>乙方要举办集会、焰火晚会、灯会等具有火灾危险的大型活动的，应当依据有关法律法规做好相关申请、报备、预演、防范工作，乙方举办上述活动的消防安全责任应全部由乙方承担</w:t>
      </w:r>
      <w:r>
        <w:rPr>
          <w:rFonts w:hint="eastAsia" w:ascii="仿宋" w:hAnsi="仿宋" w:eastAsia="仿宋" w:cs="仿宋"/>
          <w:sz w:val="32"/>
          <w:szCs w:val="32"/>
          <w:lang w:eastAsia="zh-CN"/>
        </w:rPr>
        <w:t>；</w:t>
      </w:r>
    </w:p>
    <w:p>
      <w:pPr>
        <w:keepNext w:val="0"/>
        <w:keepLines w:val="0"/>
        <w:pageBreakBefore w:val="0"/>
        <w:numPr>
          <w:ilvl w:val="0"/>
          <w:numId w:val="3"/>
        </w:numPr>
        <w:kinsoku/>
        <w:wordWrap/>
        <w:overflowPunct/>
        <w:topLinePunct w:val="0"/>
        <w:bidi w:val="0"/>
        <w:adjustRightInd/>
        <w:snapToGrid/>
        <w:spacing w:line="480" w:lineRule="exact"/>
        <w:ind w:firstLine="560"/>
        <w:rPr>
          <w:rFonts w:hint="eastAsia" w:ascii="仿宋" w:hAnsi="仿宋" w:eastAsia="仿宋" w:cs="仿宋"/>
          <w:sz w:val="32"/>
          <w:szCs w:val="32"/>
        </w:rPr>
      </w:pPr>
      <w:r>
        <w:rPr>
          <w:rFonts w:hint="eastAsia" w:ascii="仿宋" w:hAnsi="仿宋" w:eastAsia="仿宋" w:cs="仿宋"/>
          <w:sz w:val="32"/>
          <w:szCs w:val="32"/>
        </w:rPr>
        <w:t>乙方所经营单位属于《机关、团体、企业、事业单位消防安全管理规定》中规定的消防安全重点单位的，应当确认好其消防安全责任人、消防安全管理人，并将本单位的情况和上述责任人报备当地公安消防机构备案</w:t>
      </w:r>
      <w:r>
        <w:rPr>
          <w:rFonts w:hint="eastAsia" w:ascii="仿宋" w:hAnsi="仿宋" w:eastAsia="仿宋" w:cs="仿宋"/>
          <w:sz w:val="32"/>
          <w:szCs w:val="32"/>
          <w:lang w:eastAsia="zh-CN"/>
        </w:rPr>
        <w:t>；</w:t>
      </w:r>
    </w:p>
    <w:p>
      <w:pPr>
        <w:keepNext w:val="0"/>
        <w:keepLines w:val="0"/>
        <w:pageBreakBefore w:val="0"/>
        <w:numPr>
          <w:ilvl w:val="0"/>
          <w:numId w:val="3"/>
        </w:numPr>
        <w:kinsoku/>
        <w:wordWrap/>
        <w:overflowPunct/>
        <w:topLinePunct w:val="0"/>
        <w:bidi w:val="0"/>
        <w:adjustRightInd/>
        <w:snapToGrid/>
        <w:spacing w:line="480" w:lineRule="exact"/>
        <w:ind w:firstLine="560"/>
        <w:rPr>
          <w:rFonts w:hint="eastAsia" w:ascii="仿宋" w:hAnsi="仿宋" w:eastAsia="仿宋" w:cs="仿宋"/>
          <w:sz w:val="32"/>
          <w:szCs w:val="32"/>
        </w:rPr>
      </w:pPr>
      <w:r>
        <w:rPr>
          <w:rFonts w:hint="eastAsia" w:ascii="仿宋" w:hAnsi="仿宋" w:eastAsia="仿宋" w:cs="仿宋"/>
          <w:sz w:val="32"/>
          <w:szCs w:val="32"/>
        </w:rPr>
        <w:t>乙方所经营单位属于《机关、团体、企业、事业单位消防安全管理规定》中规定的消防安全重点单位的，应当设置或确定消防工作的归口管理职能部门，并确定专职或兼职的消防管理人员</w:t>
      </w:r>
      <w:r>
        <w:rPr>
          <w:rFonts w:hint="eastAsia" w:ascii="仿宋" w:hAnsi="仿宋" w:eastAsia="仿宋" w:cs="仿宋"/>
          <w:sz w:val="32"/>
          <w:szCs w:val="32"/>
          <w:lang w:eastAsia="zh-CN"/>
        </w:rPr>
        <w:t>；</w:t>
      </w:r>
    </w:p>
    <w:p>
      <w:pPr>
        <w:keepNext w:val="0"/>
        <w:keepLines w:val="0"/>
        <w:pageBreakBefore w:val="0"/>
        <w:numPr>
          <w:ilvl w:val="0"/>
          <w:numId w:val="3"/>
        </w:numPr>
        <w:kinsoku/>
        <w:wordWrap/>
        <w:overflowPunct/>
        <w:topLinePunct w:val="0"/>
        <w:bidi w:val="0"/>
        <w:adjustRightInd/>
        <w:snapToGrid/>
        <w:spacing w:line="480" w:lineRule="exact"/>
        <w:ind w:firstLine="560"/>
        <w:rPr>
          <w:rFonts w:hint="eastAsia" w:ascii="仿宋" w:hAnsi="仿宋" w:eastAsia="仿宋" w:cs="仿宋"/>
          <w:sz w:val="32"/>
          <w:szCs w:val="32"/>
        </w:rPr>
      </w:pPr>
      <w:r>
        <w:rPr>
          <w:rFonts w:hint="eastAsia" w:ascii="仿宋" w:hAnsi="仿宋" w:eastAsia="仿宋" w:cs="仿宋"/>
          <w:sz w:val="32"/>
          <w:szCs w:val="32"/>
        </w:rPr>
        <w:t>乙方单位属于公众聚集场所的，应当根据《机关、团体、企业、事业单位消防安全管理规定》的规定具备相关消防安全条件，并向当地公安消防机构申报进行消防安全检查，经检查合格后方可开业运营</w:t>
      </w:r>
      <w:r>
        <w:rPr>
          <w:rFonts w:hint="eastAsia" w:ascii="仿宋" w:hAnsi="仿宋" w:eastAsia="仿宋" w:cs="仿宋"/>
          <w:sz w:val="32"/>
          <w:szCs w:val="32"/>
          <w:lang w:eastAsia="zh-CN"/>
        </w:rPr>
        <w:t>；</w:t>
      </w:r>
    </w:p>
    <w:p>
      <w:pPr>
        <w:keepNext w:val="0"/>
        <w:keepLines w:val="0"/>
        <w:pageBreakBefore w:val="0"/>
        <w:numPr>
          <w:ilvl w:val="0"/>
          <w:numId w:val="3"/>
        </w:numPr>
        <w:kinsoku/>
        <w:wordWrap/>
        <w:overflowPunct/>
        <w:topLinePunct w:val="0"/>
        <w:bidi w:val="0"/>
        <w:adjustRightInd/>
        <w:snapToGrid/>
        <w:spacing w:line="480" w:lineRule="exact"/>
        <w:ind w:firstLine="560"/>
        <w:rPr>
          <w:rFonts w:hint="eastAsia" w:ascii="仿宋" w:hAnsi="仿宋" w:eastAsia="仿宋" w:cs="仿宋"/>
          <w:sz w:val="32"/>
          <w:szCs w:val="32"/>
        </w:rPr>
      </w:pPr>
      <w:r>
        <w:rPr>
          <w:rFonts w:hint="eastAsia" w:ascii="仿宋" w:hAnsi="仿宋" w:eastAsia="仿宋" w:cs="仿宋"/>
          <w:sz w:val="32"/>
          <w:szCs w:val="32"/>
        </w:rPr>
        <w:t>乙方单位属于消防安全重点单位的，应当进行每日防火巡查，并确定巡查的人员、内容、部位和频次，巡查的内容应遵循《机关、团体、企业、事业单位消防安全管理规定》的有关规定，对于每日巡查应做好台账记录，和单位制定的安全生产管理制度、应急疏</w:t>
      </w:r>
      <w:r>
        <w:rPr>
          <w:rFonts w:hint="eastAsia" w:ascii="仿宋" w:hAnsi="仿宋" w:eastAsia="仿宋" w:cs="仿宋"/>
          <w:sz w:val="32"/>
          <w:szCs w:val="32"/>
          <w:lang w:val="en-US" w:eastAsia="zh-CN"/>
        </w:rPr>
        <w:t>散</w:t>
      </w:r>
      <w:r>
        <w:rPr>
          <w:rFonts w:hint="eastAsia" w:ascii="仿宋" w:hAnsi="仿宋" w:eastAsia="仿宋" w:cs="仿宋"/>
          <w:sz w:val="32"/>
          <w:szCs w:val="32"/>
        </w:rPr>
        <w:t>预案等一并做好存档工作</w:t>
      </w:r>
      <w:r>
        <w:rPr>
          <w:rFonts w:hint="eastAsia" w:ascii="仿宋" w:hAnsi="仿宋" w:eastAsia="仿宋" w:cs="仿宋"/>
          <w:sz w:val="32"/>
          <w:szCs w:val="32"/>
          <w:lang w:eastAsia="zh-CN"/>
        </w:rPr>
        <w:t>；</w:t>
      </w:r>
    </w:p>
    <w:p>
      <w:pPr>
        <w:keepNext w:val="0"/>
        <w:keepLines w:val="0"/>
        <w:pageBreakBefore w:val="0"/>
        <w:numPr>
          <w:ilvl w:val="0"/>
          <w:numId w:val="3"/>
        </w:numPr>
        <w:kinsoku/>
        <w:wordWrap/>
        <w:overflowPunct/>
        <w:topLinePunct w:val="0"/>
        <w:bidi w:val="0"/>
        <w:adjustRightInd/>
        <w:snapToGrid/>
        <w:spacing w:line="480" w:lineRule="exact"/>
        <w:ind w:firstLine="560"/>
        <w:rPr>
          <w:rFonts w:hint="eastAsia" w:ascii="仿宋" w:hAnsi="仿宋" w:eastAsia="仿宋" w:cs="仿宋"/>
          <w:sz w:val="32"/>
          <w:szCs w:val="32"/>
        </w:rPr>
      </w:pPr>
      <w:r>
        <w:rPr>
          <w:rFonts w:hint="eastAsia" w:ascii="仿宋" w:hAnsi="仿宋" w:eastAsia="仿宋" w:cs="仿宋"/>
          <w:sz w:val="32"/>
          <w:szCs w:val="32"/>
        </w:rPr>
        <w:t>乙方单位应当按照灭火和应急疏散预案，至少每半年进行一次演练并结合实际完善预案</w:t>
      </w:r>
      <w:r>
        <w:rPr>
          <w:rFonts w:hint="eastAsia" w:ascii="仿宋" w:hAnsi="仿宋" w:eastAsia="仿宋" w:cs="仿宋"/>
          <w:sz w:val="32"/>
          <w:szCs w:val="32"/>
          <w:lang w:eastAsia="zh-CN"/>
        </w:rPr>
        <w:t>；</w:t>
      </w:r>
    </w:p>
    <w:p>
      <w:pPr>
        <w:keepNext w:val="0"/>
        <w:keepLines w:val="0"/>
        <w:pageBreakBefore w:val="0"/>
        <w:numPr>
          <w:ilvl w:val="0"/>
          <w:numId w:val="3"/>
        </w:numPr>
        <w:kinsoku/>
        <w:wordWrap/>
        <w:overflowPunct/>
        <w:topLinePunct w:val="0"/>
        <w:bidi w:val="0"/>
        <w:adjustRightInd/>
        <w:snapToGrid/>
        <w:spacing w:line="480" w:lineRule="exact"/>
        <w:ind w:firstLine="560"/>
        <w:rPr>
          <w:rFonts w:hint="eastAsia" w:ascii="仿宋" w:hAnsi="仿宋" w:eastAsia="仿宋" w:cs="仿宋"/>
          <w:sz w:val="32"/>
          <w:szCs w:val="32"/>
        </w:rPr>
      </w:pPr>
      <w:r>
        <w:rPr>
          <w:rFonts w:hint="eastAsia" w:ascii="仿宋" w:hAnsi="仿宋" w:eastAsia="仿宋" w:cs="仿宋"/>
          <w:sz w:val="32"/>
          <w:szCs w:val="32"/>
        </w:rPr>
        <w:t>若乙方单位属于消防安全重点单位的，乙方应当根据《机关、团体、企业、事业单位消防安全管理规定》的内容要求建立健全消防档案</w:t>
      </w:r>
      <w:r>
        <w:rPr>
          <w:rFonts w:hint="eastAsia" w:ascii="仿宋" w:hAnsi="仿宋" w:eastAsia="仿宋" w:cs="仿宋"/>
          <w:sz w:val="32"/>
          <w:szCs w:val="32"/>
          <w:lang w:eastAsia="zh-CN"/>
        </w:rPr>
        <w:t>；</w:t>
      </w:r>
    </w:p>
    <w:p>
      <w:pPr>
        <w:keepNext w:val="0"/>
        <w:keepLines w:val="0"/>
        <w:pageBreakBefore w:val="0"/>
        <w:numPr>
          <w:ilvl w:val="0"/>
          <w:numId w:val="3"/>
        </w:numPr>
        <w:kinsoku/>
        <w:wordWrap/>
        <w:overflowPunct/>
        <w:topLinePunct w:val="0"/>
        <w:bidi w:val="0"/>
        <w:adjustRightInd/>
        <w:snapToGrid/>
        <w:spacing w:line="480" w:lineRule="exact"/>
        <w:ind w:firstLine="560"/>
        <w:rPr>
          <w:rFonts w:hint="eastAsia" w:ascii="仿宋" w:hAnsi="仿宋" w:eastAsia="仿宋" w:cs="仿宋"/>
          <w:sz w:val="32"/>
          <w:szCs w:val="32"/>
        </w:rPr>
      </w:pPr>
      <w:r>
        <w:rPr>
          <w:rFonts w:hint="eastAsia" w:ascii="仿宋" w:hAnsi="仿宋" w:eastAsia="仿宋" w:cs="仿宋"/>
          <w:sz w:val="32"/>
          <w:szCs w:val="32"/>
        </w:rPr>
        <w:t>乙方单位出现火灾隐患的，在隐患消除之前，乙方单位应当落实防范措施，保障消防安全，不能确保消防安全，随时可能引发火灾或者一旦发生火灾将严重危及人身安全的，应当将危险部位停产停业整顿，火灾隐患整改完毕后，负责整改的部门或人员应当将整改情况记录报送消防安全责任人或消防安全管理人签字确认后存档备查</w:t>
      </w:r>
      <w:r>
        <w:rPr>
          <w:rFonts w:hint="eastAsia" w:ascii="仿宋" w:hAnsi="仿宋" w:eastAsia="仿宋" w:cs="仿宋"/>
          <w:sz w:val="32"/>
          <w:szCs w:val="32"/>
          <w:lang w:eastAsia="zh-CN"/>
        </w:rPr>
        <w:t>；</w:t>
      </w:r>
    </w:p>
    <w:p>
      <w:pPr>
        <w:keepNext w:val="0"/>
        <w:keepLines w:val="0"/>
        <w:pageBreakBefore w:val="0"/>
        <w:numPr>
          <w:ilvl w:val="0"/>
          <w:numId w:val="3"/>
        </w:numPr>
        <w:kinsoku/>
        <w:wordWrap/>
        <w:overflowPunct/>
        <w:topLinePunct w:val="0"/>
        <w:bidi w:val="0"/>
        <w:adjustRightInd/>
        <w:snapToGrid/>
        <w:spacing w:line="480" w:lineRule="exact"/>
        <w:ind w:firstLine="560"/>
        <w:rPr>
          <w:rFonts w:hint="eastAsia" w:ascii="仿宋" w:hAnsi="仿宋" w:eastAsia="仿宋" w:cs="仿宋"/>
          <w:sz w:val="32"/>
          <w:szCs w:val="32"/>
        </w:rPr>
      </w:pPr>
      <w:r>
        <w:rPr>
          <w:rFonts w:hint="eastAsia" w:ascii="仿宋" w:hAnsi="仿宋" w:eastAsia="仿宋" w:cs="仿宋"/>
          <w:sz w:val="32"/>
          <w:szCs w:val="32"/>
        </w:rPr>
        <w:t>乙方在承租期间违反安全管理的有关要求，造成单位或其他人员伤亡事故和财产损失的，由乙方自行依法处理和解决，一切后果和经济损失由乙方自行承担；若给甲方造成损失的，乙方还应承担全部赔偿责任</w:t>
      </w:r>
      <w:r>
        <w:rPr>
          <w:rFonts w:hint="eastAsia" w:ascii="仿宋" w:hAnsi="仿宋" w:eastAsia="仿宋" w:cs="仿宋"/>
          <w:sz w:val="32"/>
          <w:szCs w:val="32"/>
          <w:lang w:eastAsia="zh-CN"/>
        </w:rPr>
        <w:t>。</w:t>
      </w:r>
    </w:p>
    <w:p>
      <w:pPr>
        <w:keepNext w:val="0"/>
        <w:keepLines w:val="0"/>
        <w:pageBreakBefore w:val="0"/>
        <w:widowControl w:val="0"/>
        <w:numPr>
          <w:ilvl w:val="0"/>
          <w:numId w:val="1"/>
        </w:numPr>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乙方承诺将设置安全生产管理机构或者配备专职或兼职安全生产管理人员，并制订安全生产管理机构以及安全生产管理人员的职责。具体如下：</w:t>
      </w:r>
    </w:p>
    <w:p>
      <w:pPr>
        <w:keepNext w:val="0"/>
        <w:keepLines w:val="0"/>
        <w:pageBreakBefore w:val="0"/>
        <w:widowControl w:val="0"/>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生产经营单位的安全生产管理机构以及安全生产管理人员履行下列职责：</w:t>
      </w:r>
    </w:p>
    <w:p>
      <w:pPr>
        <w:keepNext w:val="0"/>
        <w:keepLines w:val="0"/>
        <w:pageBreakBefore w:val="0"/>
        <w:widowControl w:val="0"/>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（一）组织或者参与拟订本单位安全生产规章制度、操作规程和生产安全事故应急救援预案；</w:t>
      </w:r>
    </w:p>
    <w:p>
      <w:pPr>
        <w:keepNext w:val="0"/>
        <w:keepLines w:val="0"/>
        <w:pageBreakBefore w:val="0"/>
        <w:widowControl w:val="0"/>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（二）组织或者参与本单位安全生产教育和培训，如实记录安全生产教育和培训情况；</w:t>
      </w:r>
    </w:p>
    <w:p>
      <w:pPr>
        <w:keepNext w:val="0"/>
        <w:keepLines w:val="0"/>
        <w:pageBreakBefore w:val="0"/>
        <w:widowControl w:val="0"/>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（三）督促落实本单位重大危险源的安全管理措施；</w:t>
      </w:r>
    </w:p>
    <w:p>
      <w:pPr>
        <w:keepNext w:val="0"/>
        <w:keepLines w:val="0"/>
        <w:pageBreakBefore w:val="0"/>
        <w:widowControl w:val="0"/>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（四）组织或者参与本单位应急救援演练；</w:t>
      </w:r>
    </w:p>
    <w:p>
      <w:pPr>
        <w:keepNext w:val="0"/>
        <w:keepLines w:val="0"/>
        <w:pageBreakBefore w:val="0"/>
        <w:widowControl w:val="0"/>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（五）检查本单位的安全生产状况，及时排查生产安全事故隐患，提出改进安全生产管理的建议；</w:t>
      </w:r>
    </w:p>
    <w:p>
      <w:pPr>
        <w:keepNext w:val="0"/>
        <w:keepLines w:val="0"/>
        <w:pageBreakBefore w:val="0"/>
        <w:widowControl w:val="0"/>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（六）制止和纠正违章指挥、强令冒险作业、违反操作规程的行为；</w:t>
      </w:r>
    </w:p>
    <w:p>
      <w:pPr>
        <w:keepNext w:val="0"/>
        <w:keepLines w:val="0"/>
        <w:pageBreakBefore w:val="0"/>
        <w:kinsoku/>
        <w:wordWrap/>
        <w:overflowPunct/>
        <w:topLinePunct w:val="0"/>
        <w:bidi w:val="0"/>
        <w:adjustRightInd/>
        <w:snapToGrid/>
        <w:spacing w:line="480" w:lineRule="exact"/>
        <w:ind w:firstLine="600" w:firstLineChars="200"/>
        <w:rPr>
          <w:rFonts w:hint="eastAsia" w:ascii="仿宋" w:hAnsi="仿宋" w:eastAsia="仿宋" w:cs="仿宋"/>
          <w:sz w:val="32"/>
          <w:szCs w:val="32"/>
        </w:rPr>
      </w:pPr>
      <w:r>
        <w:rPr>
          <w:rFonts w:hint="eastAsia" w:ascii="仿宋" w:hAnsi="仿宋" w:eastAsia="仿宋" w:cs="仿宋"/>
          <w:color w:val="auto"/>
          <w:sz w:val="30"/>
          <w:szCs w:val="30"/>
        </w:rPr>
        <w:t>（七）督促落实本单位安全生产整改措施</w:t>
      </w:r>
      <w:r>
        <w:rPr>
          <w:rFonts w:hint="eastAsia" w:ascii="仿宋" w:hAnsi="仿宋" w:eastAsia="仿宋" w:cs="仿宋"/>
          <w:sz w:val="32"/>
          <w:szCs w:val="32"/>
        </w:rPr>
        <w:t>。</w:t>
      </w:r>
    </w:p>
    <w:p>
      <w:pPr>
        <w:keepNext w:val="0"/>
        <w:keepLines w:val="0"/>
        <w:pageBreakBefore w:val="0"/>
        <w:kinsoku/>
        <w:wordWrap/>
        <w:overflowPunct/>
        <w:topLinePunct w:val="0"/>
        <w:bidi w:val="0"/>
        <w:adjustRightInd/>
        <w:snapToGrid/>
        <w:spacing w:line="480" w:lineRule="exact"/>
        <w:ind w:firstLine="641" w:firstLineChars="200"/>
        <w:rPr>
          <w:rFonts w:hint="eastAsia" w:ascii="仿宋" w:hAnsi="仿宋" w:eastAsia="仿宋" w:cs="仿宋"/>
          <w:sz w:val="32"/>
          <w:szCs w:val="32"/>
        </w:rPr>
      </w:pPr>
      <w:r>
        <w:rPr>
          <w:rFonts w:hint="eastAsia" w:ascii="仿宋" w:hAnsi="仿宋" w:eastAsia="仿宋" w:cs="仿宋"/>
          <w:b/>
          <w:bCs/>
          <w:sz w:val="32"/>
          <w:szCs w:val="32"/>
        </w:rPr>
        <w:t>第五条</w:t>
      </w:r>
      <w:r>
        <w:rPr>
          <w:rFonts w:hint="eastAsia" w:ascii="仿宋" w:hAnsi="仿宋" w:eastAsia="仿宋" w:cs="仿宋"/>
          <w:sz w:val="32"/>
          <w:szCs w:val="32"/>
        </w:rPr>
        <w:t xml:space="preserve"> </w:t>
      </w:r>
      <w:r>
        <w:rPr>
          <w:rFonts w:hint="eastAsia" w:ascii="仿宋" w:hAnsi="仿宋" w:eastAsia="仿宋" w:cs="仿宋"/>
          <w:color w:val="auto"/>
          <w:sz w:val="30"/>
          <w:szCs w:val="30"/>
        </w:rPr>
        <w:t>本协议一式</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u w:val="single"/>
          <w:lang w:val="en-US" w:eastAsia="zh-CN"/>
        </w:rPr>
        <w:t>肆</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rPr>
        <w:t>份，甲方执</w:t>
      </w:r>
      <w:r>
        <w:rPr>
          <w:rFonts w:hint="eastAsia" w:ascii="仿宋" w:hAnsi="仿宋" w:eastAsia="仿宋" w:cs="仿宋"/>
          <w:i w:val="0"/>
          <w:iCs w:val="0"/>
          <w:color w:val="auto"/>
          <w:sz w:val="30"/>
          <w:szCs w:val="30"/>
          <w:u w:val="single"/>
        </w:rPr>
        <w:t xml:space="preserve"> </w:t>
      </w:r>
      <w:r>
        <w:rPr>
          <w:rFonts w:hint="eastAsia" w:ascii="仿宋" w:hAnsi="仿宋" w:eastAsia="仿宋" w:cs="仿宋"/>
          <w:i w:val="0"/>
          <w:iCs w:val="0"/>
          <w:color w:val="auto"/>
          <w:sz w:val="30"/>
          <w:szCs w:val="30"/>
          <w:u w:val="single"/>
          <w:lang w:val="en-US" w:eastAsia="zh-CN"/>
        </w:rPr>
        <w:t>贰</w:t>
      </w:r>
      <w:r>
        <w:rPr>
          <w:rFonts w:hint="eastAsia" w:ascii="仿宋" w:hAnsi="仿宋" w:eastAsia="仿宋" w:cs="仿宋"/>
          <w:i w:val="0"/>
          <w:iCs w:val="0"/>
          <w:color w:val="auto"/>
          <w:sz w:val="30"/>
          <w:szCs w:val="30"/>
          <w:u w:val="single"/>
        </w:rPr>
        <w:t xml:space="preserve"> </w:t>
      </w:r>
      <w:r>
        <w:rPr>
          <w:rFonts w:hint="eastAsia" w:ascii="仿宋" w:hAnsi="仿宋" w:eastAsia="仿宋" w:cs="仿宋"/>
          <w:color w:val="auto"/>
          <w:sz w:val="30"/>
          <w:szCs w:val="30"/>
        </w:rPr>
        <w:t>份，甲方委托代理人执</w:t>
      </w:r>
      <w:r>
        <w:rPr>
          <w:rFonts w:hint="eastAsia" w:ascii="仿宋" w:hAnsi="仿宋" w:eastAsia="仿宋" w:cs="仿宋"/>
          <w:color w:val="auto"/>
          <w:sz w:val="30"/>
          <w:szCs w:val="30"/>
          <w:u w:val="single"/>
        </w:rPr>
        <w:t xml:space="preserve"> 壹 </w:t>
      </w:r>
      <w:r>
        <w:rPr>
          <w:rFonts w:hint="eastAsia" w:ascii="仿宋" w:hAnsi="仿宋" w:eastAsia="仿宋" w:cs="仿宋"/>
          <w:color w:val="auto"/>
          <w:sz w:val="30"/>
          <w:szCs w:val="30"/>
        </w:rPr>
        <w:t>份，乙方执</w:t>
      </w:r>
      <w:r>
        <w:rPr>
          <w:rFonts w:hint="eastAsia" w:ascii="仿宋" w:hAnsi="仿宋" w:eastAsia="仿宋" w:cs="仿宋"/>
          <w:color w:val="auto"/>
          <w:sz w:val="30"/>
          <w:szCs w:val="30"/>
          <w:u w:val="single"/>
        </w:rPr>
        <w:t xml:space="preserve"> 壹 </w:t>
      </w:r>
      <w:r>
        <w:rPr>
          <w:rFonts w:hint="eastAsia" w:ascii="仿宋" w:hAnsi="仿宋" w:eastAsia="仿宋" w:cs="仿宋"/>
          <w:color w:val="auto"/>
          <w:sz w:val="30"/>
          <w:szCs w:val="30"/>
        </w:rPr>
        <w:t>份，具有相同法律效力；本</w:t>
      </w:r>
      <w:r>
        <w:rPr>
          <w:rFonts w:hint="eastAsia" w:ascii="仿宋" w:hAnsi="仿宋" w:eastAsia="仿宋" w:cs="仿宋"/>
          <w:color w:val="auto"/>
          <w:sz w:val="30"/>
          <w:szCs w:val="30"/>
          <w:lang w:val="en-US" w:eastAsia="zh-CN"/>
        </w:rPr>
        <w:t>协议</w:t>
      </w:r>
      <w:r>
        <w:rPr>
          <w:rFonts w:hint="eastAsia" w:ascii="仿宋" w:hAnsi="仿宋" w:eastAsia="仿宋" w:cs="仿宋"/>
          <w:color w:val="auto"/>
          <w:sz w:val="30"/>
          <w:szCs w:val="30"/>
        </w:rPr>
        <w:t>自甲乙双方签</w:t>
      </w:r>
      <w:r>
        <w:rPr>
          <w:rFonts w:hint="eastAsia" w:ascii="仿宋" w:hAnsi="仿宋" w:eastAsia="仿宋" w:cs="仿宋"/>
          <w:color w:val="auto"/>
          <w:sz w:val="30"/>
          <w:szCs w:val="30"/>
          <w:lang w:val="en-US" w:eastAsia="zh-CN"/>
        </w:rPr>
        <w:t>字并盖</w:t>
      </w:r>
      <w:r>
        <w:rPr>
          <w:rFonts w:hint="eastAsia" w:ascii="仿宋" w:hAnsi="仿宋" w:eastAsia="仿宋" w:cs="仿宋"/>
          <w:color w:val="auto"/>
          <w:sz w:val="30"/>
          <w:szCs w:val="30"/>
        </w:rPr>
        <w:t>章之日起生效</w:t>
      </w:r>
      <w:r>
        <w:rPr>
          <w:rFonts w:hint="eastAsia" w:ascii="仿宋" w:hAnsi="仿宋" w:eastAsia="仿宋" w:cs="仿宋"/>
          <w:sz w:val="32"/>
          <w:szCs w:val="32"/>
        </w:rPr>
        <w:t>。</w:t>
      </w:r>
    </w:p>
    <w:p>
      <w:pPr>
        <w:spacing w:line="500" w:lineRule="exact"/>
        <w:rPr>
          <w:rFonts w:hint="eastAsia" w:ascii="仿宋" w:hAnsi="仿宋" w:eastAsia="仿宋" w:cs="仿宋"/>
          <w:sz w:val="32"/>
          <w:szCs w:val="32"/>
        </w:rPr>
      </w:pPr>
    </w:p>
    <w:p>
      <w:pPr>
        <w:pStyle w:val="1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以下</w:t>
      </w:r>
      <w:r>
        <w:rPr>
          <w:rFonts w:hint="eastAsia" w:ascii="仿宋" w:hAnsi="仿宋" w:eastAsia="仿宋" w:cs="仿宋"/>
          <w:sz w:val="32"/>
          <w:szCs w:val="32"/>
        </w:rPr>
        <w:t>无正文，为协议签章页）</w:t>
      </w:r>
    </w:p>
    <w:p>
      <w:pPr>
        <w:spacing w:line="500" w:lineRule="exact"/>
        <w:rPr>
          <w:rFonts w:hint="eastAsia" w:ascii="仿宋" w:hAnsi="仿宋" w:eastAsia="仿宋" w:cs="仿宋"/>
          <w:sz w:val="32"/>
          <w:szCs w:val="32"/>
        </w:rPr>
      </w:pPr>
    </w:p>
    <w:p>
      <w:pPr>
        <w:spacing w:line="50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甲方：</w:t>
      </w:r>
      <w:r>
        <w:rPr>
          <w:rFonts w:hint="eastAsia" w:ascii="仿宋" w:hAnsi="仿宋" w:eastAsia="仿宋" w:cs="仿宋"/>
          <w:b/>
          <w:bCs/>
          <w:color w:val="auto"/>
          <w:sz w:val="32"/>
          <w:szCs w:val="32"/>
          <w:u w:val="single"/>
        </w:rPr>
        <w:t>漳州九龙江古雷发展集团有限公司</w:t>
      </w:r>
      <w:r>
        <w:rPr>
          <w:rFonts w:hint="eastAsia" w:ascii="仿宋" w:hAnsi="仿宋" w:eastAsia="仿宋" w:cs="仿宋"/>
          <w:b/>
          <w:bCs/>
          <w:color w:val="auto"/>
          <w:sz w:val="32"/>
          <w:szCs w:val="32"/>
        </w:rPr>
        <w:t>（盖章）</w:t>
      </w:r>
    </w:p>
    <w:p>
      <w:pPr>
        <w:spacing w:line="500" w:lineRule="exac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 xml:space="preserve">法定代表人（签章）：                   </w:t>
      </w:r>
    </w:p>
    <w:p>
      <w:pPr>
        <w:spacing w:line="500" w:lineRule="exac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联系地址：古雷港经济开发区下林路17号</w:t>
      </w:r>
    </w:p>
    <w:p>
      <w:pPr>
        <w:spacing w:line="500" w:lineRule="exact"/>
        <w:rPr>
          <w:rFonts w:hint="eastAsia" w:ascii="仿宋" w:hAnsi="仿宋" w:eastAsia="仿宋" w:cs="仿宋"/>
          <w:b/>
          <w:bCs/>
          <w:color w:val="auto"/>
          <w:sz w:val="32"/>
          <w:szCs w:val="32"/>
        </w:rPr>
      </w:pPr>
      <w:r>
        <w:rPr>
          <w:rFonts w:hint="eastAsia" w:ascii="仿宋" w:hAnsi="仿宋" w:eastAsia="仿宋" w:cs="仿宋"/>
          <w:b w:val="0"/>
          <w:bCs w:val="0"/>
          <w:color w:val="auto"/>
          <w:sz w:val="32"/>
          <w:szCs w:val="32"/>
        </w:rPr>
        <w:t xml:space="preserve">联系电话：0596-6987601 </w:t>
      </w:r>
      <w:r>
        <w:rPr>
          <w:rFonts w:hint="eastAsia" w:ascii="仿宋" w:hAnsi="仿宋" w:eastAsia="仿宋" w:cs="仿宋"/>
          <w:b/>
          <w:bCs/>
          <w:color w:val="auto"/>
          <w:sz w:val="32"/>
          <w:szCs w:val="32"/>
        </w:rPr>
        <w:t xml:space="preserve">          </w:t>
      </w:r>
    </w:p>
    <w:p>
      <w:pPr>
        <w:spacing w:line="500" w:lineRule="exact"/>
        <w:rPr>
          <w:rFonts w:hint="eastAsia" w:ascii="仿宋" w:hAnsi="仿宋" w:eastAsia="仿宋" w:cs="仿宋"/>
          <w:b/>
          <w:bCs/>
          <w:color w:val="auto"/>
          <w:sz w:val="32"/>
          <w:szCs w:val="32"/>
        </w:rPr>
      </w:pPr>
    </w:p>
    <w:p>
      <w:pPr>
        <w:spacing w:line="500" w:lineRule="exact"/>
        <w:rPr>
          <w:rFonts w:hint="eastAsia" w:ascii="仿宋" w:hAnsi="仿宋" w:eastAsia="仿宋" w:cs="仿宋"/>
          <w:b/>
          <w:bCs/>
          <w:color w:val="auto"/>
          <w:sz w:val="32"/>
          <w:szCs w:val="32"/>
        </w:rPr>
      </w:pPr>
    </w:p>
    <w:p>
      <w:pPr>
        <w:spacing w:line="500" w:lineRule="exact"/>
        <w:rPr>
          <w:rFonts w:hint="eastAsia" w:ascii="仿宋" w:hAnsi="仿宋" w:eastAsia="仿宋" w:cs="仿宋"/>
          <w:b/>
          <w:bCs/>
          <w:color w:val="auto"/>
          <w:sz w:val="32"/>
          <w:szCs w:val="32"/>
        </w:rPr>
      </w:pPr>
    </w:p>
    <w:p>
      <w:pPr>
        <w:spacing w:line="500" w:lineRule="exact"/>
        <w:rPr>
          <w:rFonts w:hint="eastAsia" w:ascii="仿宋" w:hAnsi="仿宋" w:eastAsia="仿宋" w:cs="仿宋"/>
          <w:b/>
          <w:bCs/>
          <w:color w:val="auto"/>
          <w:sz w:val="32"/>
          <w:szCs w:val="32"/>
        </w:rPr>
      </w:pPr>
    </w:p>
    <w:p>
      <w:pPr>
        <w:spacing w:line="50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甲方委托代理人：</w:t>
      </w:r>
      <w:r>
        <w:rPr>
          <w:rFonts w:hint="eastAsia" w:ascii="仿宋" w:hAnsi="仿宋" w:eastAsia="仿宋" w:cs="仿宋"/>
          <w:b/>
          <w:bCs/>
          <w:color w:val="auto"/>
          <w:sz w:val="32"/>
          <w:szCs w:val="32"/>
          <w:u w:val="single"/>
        </w:rPr>
        <w:t>漳州九龙江古雷置业有限公司</w:t>
      </w:r>
      <w:r>
        <w:rPr>
          <w:rFonts w:hint="eastAsia" w:ascii="仿宋" w:hAnsi="仿宋" w:eastAsia="仿宋" w:cs="仿宋"/>
          <w:b/>
          <w:bCs/>
          <w:color w:val="auto"/>
          <w:sz w:val="32"/>
          <w:szCs w:val="32"/>
        </w:rPr>
        <w:t>（盖章）</w:t>
      </w:r>
    </w:p>
    <w:p>
      <w:pPr>
        <w:spacing w:line="500" w:lineRule="exac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法定代表人（签章）：</w:t>
      </w:r>
    </w:p>
    <w:p>
      <w:pPr>
        <w:spacing w:line="500" w:lineRule="exac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联系地址：古雷港经济开发区油杏街743号</w:t>
      </w:r>
    </w:p>
    <w:p>
      <w:pPr>
        <w:spacing w:line="500" w:lineRule="exac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 xml:space="preserve">联系电话：0596-6983968 </w:t>
      </w:r>
    </w:p>
    <w:p>
      <w:pPr>
        <w:spacing w:line="500" w:lineRule="exact"/>
        <w:rPr>
          <w:rFonts w:hint="eastAsia" w:ascii="仿宋" w:hAnsi="仿宋" w:eastAsia="仿宋" w:cs="仿宋"/>
          <w:b/>
          <w:bCs/>
          <w:color w:val="auto"/>
          <w:sz w:val="32"/>
          <w:szCs w:val="32"/>
        </w:rPr>
      </w:pPr>
    </w:p>
    <w:p>
      <w:pPr>
        <w:spacing w:line="500" w:lineRule="exact"/>
        <w:rPr>
          <w:rFonts w:hint="eastAsia" w:ascii="仿宋" w:hAnsi="仿宋" w:eastAsia="仿宋" w:cs="仿宋"/>
          <w:b/>
          <w:bCs/>
          <w:color w:val="auto"/>
          <w:sz w:val="32"/>
          <w:szCs w:val="32"/>
        </w:rPr>
      </w:pPr>
    </w:p>
    <w:p>
      <w:pPr>
        <w:spacing w:line="500" w:lineRule="exact"/>
        <w:rPr>
          <w:rFonts w:hint="eastAsia" w:ascii="仿宋" w:hAnsi="仿宋" w:eastAsia="仿宋" w:cs="仿宋"/>
          <w:b/>
          <w:bCs/>
          <w:color w:val="auto"/>
          <w:sz w:val="32"/>
          <w:szCs w:val="32"/>
        </w:rPr>
      </w:pPr>
    </w:p>
    <w:p>
      <w:pPr>
        <w:spacing w:line="500" w:lineRule="exact"/>
        <w:rPr>
          <w:rFonts w:hint="eastAsia" w:ascii="仿宋" w:hAnsi="仿宋" w:eastAsia="仿宋" w:cs="仿宋"/>
          <w:b/>
          <w:bCs/>
          <w:color w:val="auto"/>
          <w:sz w:val="32"/>
          <w:szCs w:val="32"/>
        </w:rPr>
      </w:pPr>
    </w:p>
    <w:p>
      <w:pPr>
        <w:spacing w:line="50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乙方：(盖章)</w:t>
      </w:r>
    </w:p>
    <w:p>
      <w:pPr>
        <w:pStyle w:val="10"/>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w:t>
      </w:r>
      <w:r>
        <w:rPr>
          <w:rFonts w:hint="eastAsia" w:ascii="仿宋" w:hAnsi="仿宋" w:eastAsia="仿宋" w:cs="仿宋"/>
          <w:color w:val="auto"/>
          <w:sz w:val="32"/>
          <w:szCs w:val="32"/>
          <w:u w:val="none"/>
        </w:rPr>
        <w:t>签章</w:t>
      </w:r>
      <w:r>
        <w:rPr>
          <w:rFonts w:hint="eastAsia" w:ascii="仿宋" w:hAnsi="仿宋" w:eastAsia="仿宋" w:cs="仿宋"/>
          <w:color w:val="auto"/>
          <w:sz w:val="32"/>
          <w:szCs w:val="32"/>
        </w:rPr>
        <w:t xml:space="preserve">） </w:t>
      </w:r>
    </w:p>
    <w:p>
      <w:pPr>
        <w:spacing w:line="560" w:lineRule="exact"/>
        <w:rPr>
          <w:rFonts w:hint="eastAsia" w:ascii="仿宋" w:hAnsi="仿宋" w:eastAsia="仿宋" w:cs="仿宋"/>
          <w:b/>
          <w:bCs/>
          <w:color w:val="auto"/>
          <w:sz w:val="32"/>
          <w:szCs w:val="32"/>
        </w:rPr>
      </w:pPr>
      <w:r>
        <w:rPr>
          <w:rFonts w:hint="eastAsia" w:ascii="仿宋" w:hAnsi="仿宋" w:eastAsia="仿宋" w:cs="仿宋"/>
          <w:color w:val="auto"/>
          <w:sz w:val="32"/>
          <w:szCs w:val="32"/>
        </w:rPr>
        <w:t>联系地址：</w:t>
      </w:r>
    </w:p>
    <w:p>
      <w:pPr>
        <w:spacing w:line="500" w:lineRule="exact"/>
        <w:rPr>
          <w:rFonts w:hint="eastAsia" w:ascii="仿宋" w:hAnsi="仿宋" w:eastAsia="仿宋" w:cs="仿宋"/>
          <w:color w:val="auto"/>
          <w:sz w:val="32"/>
          <w:szCs w:val="32"/>
        </w:rPr>
      </w:pPr>
      <w:r>
        <w:rPr>
          <w:rFonts w:hint="eastAsia" w:ascii="仿宋" w:hAnsi="仿宋" w:eastAsia="仿宋" w:cs="仿宋"/>
          <w:color w:val="auto"/>
          <w:sz w:val="32"/>
          <w:szCs w:val="32"/>
        </w:rPr>
        <w:t>联系电话：</w:t>
      </w:r>
    </w:p>
    <w:p>
      <w:pPr>
        <w:spacing w:line="500" w:lineRule="exact"/>
        <w:rPr>
          <w:rFonts w:hint="eastAsia" w:ascii="仿宋" w:hAnsi="仿宋" w:eastAsia="仿宋" w:cs="仿宋"/>
          <w:sz w:val="32"/>
          <w:szCs w:val="32"/>
          <w:lang w:val="en-US" w:eastAsia="zh-CN"/>
        </w:rPr>
      </w:pPr>
    </w:p>
    <w:sectPr>
      <w:footerReference r:id="rId5" w:type="default"/>
      <w:pgSz w:w="11906" w:h="16838"/>
      <w:pgMar w:top="1418" w:right="1701" w:bottom="1418" w:left="1701"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 w:name="黑体">
    <w:altName w:val="汉仪中黑KW"/>
    <w:panose1 w:val="02010600030101010101"/>
    <w:charset w:val="00"/>
    <w:family w:val="auto"/>
    <w:pitch w:val="default"/>
    <w:sig w:usb0="00000001" w:usb1="080E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Wingdings">
    <w:altName w:val="Kingsoft Confetti"/>
    <w:panose1 w:val="05000000000000000000"/>
    <w:charset w:val="00"/>
    <w:family w:val="auto"/>
    <w:pitch w:val="default"/>
    <w:sig w:usb0="00000000" w:usb1="1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SimSun">
    <w:altName w:val="汉仪书宋二KW"/>
    <w:panose1 w:val="02010600030101010101"/>
    <w:charset w:val="86"/>
    <w:family w:val="auto"/>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SimSun">
    <w:altName w:val="汉仪书宋二KW"/>
    <w:panose1 w:val="02010600030101010101"/>
    <w:charset w:val="88"/>
    <w:family w:val="auto"/>
    <w:pitch w:val="default"/>
    <w:sig w:usb0="00000000" w:usb1="00000000" w:usb2="00000006" w:usb3="00000000" w:csb0="00040001" w:csb1="00000000"/>
  </w:font>
  <w:font w:name="Courier New">
    <w:panose1 w:val="02070309020205020404"/>
    <w:charset w:val="01"/>
    <w:family w:val="modern"/>
    <w:pitch w:val="default"/>
    <w:sig w:usb0="E0002AFF" w:usb1="C0007843" w:usb2="00000009" w:usb3="00000000" w:csb0="400001FF" w:csb1="FFFF0000"/>
  </w:font>
  <w:font w:name="仿宋_GB2312">
    <w:altName w:val="汉仪仿宋KW"/>
    <w:panose1 w:val="02010609030101010101"/>
    <w:charset w:val="86"/>
    <w:family w:val="modern"/>
    <w:pitch w:val="default"/>
    <w:sig w:usb0="00000000" w:usb1="00000000" w:usb2="00000000" w:usb3="00000000" w:csb0="00040000" w:csb1="00000000"/>
  </w:font>
  <w:font w:name="黑体">
    <w:altName w:val="汉仪中黑KW"/>
    <w:panose1 w:val="02010609060101010101"/>
    <w:charset w:val="86"/>
    <w:family w:val="auto"/>
    <w:pitch w:val="default"/>
    <w:sig w:usb0="00000000" w:usb1="00000000" w:usb2="00000016" w:usb3="00000000" w:csb0="00040001" w:csb1="00000000"/>
  </w:font>
  <w:font w:name="仿宋">
    <w:altName w:val="汉仪仿宋KW"/>
    <w:panose1 w:val="02010609060101010101"/>
    <w:charset w:val="86"/>
    <w:family w:val="modern"/>
    <w:pitch w:val="default"/>
    <w:sig w:usb0="00000000" w:usb1="00000000"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汉仪仿宋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r>
      <w:rPr>
        <w:sz w:val="18"/>
      </w:rPr>
      <w:pict>
        <v:shape id="PowerPlusWaterMarkObject839915" o:spid="_x0000_s2049" o:spt="136" type="#_x0000_t136" style="position:absolute;left:0pt;height:11.05pt;width:69.6pt;mso-position-horizontal:center;mso-position-horizontal-relative:margin;mso-position-vertical:center;mso-position-vertical-relative:margin;z-index:-251656192;mso-width-relative:page;mso-height-relative:page;" fillcolor="#C0C0C0" filled="t" stroked="f" coordsize="21600,21600" adj="10800">
          <v:path/>
          <v:fill on="t" opacity="32768f" focussize="0,0"/>
          <v:stroke on="f"/>
          <v:imagedata o:title=""/>
          <o:lock v:ext="edit" aspectratio="t"/>
          <v:textpath on="t" fitpath="t" trim="t" xscale="f" string="陈泽静2026-05-14" style="font-family:汉仪旗黑KW 55S;font-size:11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A7D976"/>
    <w:multiLevelType w:val="singleLevel"/>
    <w:tmpl w:val="59A7D976"/>
    <w:lvl w:ilvl="0" w:tentative="0">
      <w:start w:val="1"/>
      <w:numFmt w:val="chineseCounting"/>
      <w:suff w:val="space"/>
      <w:lvlText w:val="第%1条"/>
      <w:lvlJc w:val="left"/>
      <w:rPr>
        <w:rFonts w:hint="eastAsia"/>
        <w:b/>
        <w:bCs/>
      </w:rPr>
    </w:lvl>
  </w:abstractNum>
  <w:abstractNum w:abstractNumId="1">
    <w:nsid w:val="59B88743"/>
    <w:multiLevelType w:val="singleLevel"/>
    <w:tmpl w:val="59B88743"/>
    <w:lvl w:ilvl="0" w:tentative="0">
      <w:start w:val="1"/>
      <w:numFmt w:val="decimal"/>
      <w:suff w:val="nothing"/>
      <w:lvlText w:val="%1、"/>
      <w:lvlJc w:val="left"/>
    </w:lvl>
  </w:abstractNum>
  <w:abstractNum w:abstractNumId="2">
    <w:nsid w:val="59B88BDF"/>
    <w:multiLevelType w:val="singleLevel"/>
    <w:tmpl w:val="59B88BDF"/>
    <w:lvl w:ilvl="0" w:tentative="0">
      <w:start w:val="1"/>
      <w:numFmt w:val="decimal"/>
      <w:suff w:val="nothing"/>
      <w:lvlText w:val="%1、"/>
      <w:lvlJc w:val="left"/>
      <w:pPr>
        <w:ind w:left="7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readOnly" w:formatting="1"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Y3ZmU0MzY5MzQ1YjJlZmZiZDg3NTFjNzk3MGIyOGEifQ=="/>
  </w:docVars>
  <w:rsids>
    <w:rsidRoot w:val="00F03AB8"/>
    <w:rsid w:val="000027D5"/>
    <w:rsid w:val="000444C5"/>
    <w:rsid w:val="000A47C7"/>
    <w:rsid w:val="000D1A11"/>
    <w:rsid w:val="0017285D"/>
    <w:rsid w:val="001975B4"/>
    <w:rsid w:val="001D2D09"/>
    <w:rsid w:val="001D5A6F"/>
    <w:rsid w:val="00272CD6"/>
    <w:rsid w:val="0031168A"/>
    <w:rsid w:val="003255D1"/>
    <w:rsid w:val="003364C1"/>
    <w:rsid w:val="004717BC"/>
    <w:rsid w:val="00521BD1"/>
    <w:rsid w:val="00566CCA"/>
    <w:rsid w:val="00567756"/>
    <w:rsid w:val="005C088A"/>
    <w:rsid w:val="00624C0F"/>
    <w:rsid w:val="00643B24"/>
    <w:rsid w:val="006809D1"/>
    <w:rsid w:val="006B6D1F"/>
    <w:rsid w:val="006D32E2"/>
    <w:rsid w:val="006D42AD"/>
    <w:rsid w:val="006D46F9"/>
    <w:rsid w:val="006F304A"/>
    <w:rsid w:val="00707A1F"/>
    <w:rsid w:val="00793212"/>
    <w:rsid w:val="00970F26"/>
    <w:rsid w:val="0098163F"/>
    <w:rsid w:val="00A7663D"/>
    <w:rsid w:val="00A96B53"/>
    <w:rsid w:val="00B05970"/>
    <w:rsid w:val="00BA2D02"/>
    <w:rsid w:val="00C10A17"/>
    <w:rsid w:val="00CC11BE"/>
    <w:rsid w:val="00D242F0"/>
    <w:rsid w:val="00D45D5E"/>
    <w:rsid w:val="00D61B4D"/>
    <w:rsid w:val="00DA7098"/>
    <w:rsid w:val="00DD5D0B"/>
    <w:rsid w:val="00DE02FD"/>
    <w:rsid w:val="00E43C8B"/>
    <w:rsid w:val="00E67E55"/>
    <w:rsid w:val="00EC5C84"/>
    <w:rsid w:val="00F03AB8"/>
    <w:rsid w:val="00FD2336"/>
    <w:rsid w:val="0159301C"/>
    <w:rsid w:val="01AA53FC"/>
    <w:rsid w:val="01F57ACA"/>
    <w:rsid w:val="021E2C2A"/>
    <w:rsid w:val="022E185A"/>
    <w:rsid w:val="02900638"/>
    <w:rsid w:val="02ED6112"/>
    <w:rsid w:val="030A1D9C"/>
    <w:rsid w:val="034026E5"/>
    <w:rsid w:val="034B6AE3"/>
    <w:rsid w:val="034D4E02"/>
    <w:rsid w:val="03675EC4"/>
    <w:rsid w:val="039A6806"/>
    <w:rsid w:val="040F20B8"/>
    <w:rsid w:val="047C4A90"/>
    <w:rsid w:val="055E21FC"/>
    <w:rsid w:val="05795B55"/>
    <w:rsid w:val="058B7C4F"/>
    <w:rsid w:val="0591547A"/>
    <w:rsid w:val="0596483F"/>
    <w:rsid w:val="05997EE8"/>
    <w:rsid w:val="05C817F7"/>
    <w:rsid w:val="05CD2415"/>
    <w:rsid w:val="05F8257A"/>
    <w:rsid w:val="062446C5"/>
    <w:rsid w:val="06375ACA"/>
    <w:rsid w:val="06457ED7"/>
    <w:rsid w:val="067601CC"/>
    <w:rsid w:val="06856E65"/>
    <w:rsid w:val="06F85FCF"/>
    <w:rsid w:val="075D34BA"/>
    <w:rsid w:val="078D3A1F"/>
    <w:rsid w:val="07DB29DD"/>
    <w:rsid w:val="07DD2528"/>
    <w:rsid w:val="07E009E3"/>
    <w:rsid w:val="08F01275"/>
    <w:rsid w:val="09322AD0"/>
    <w:rsid w:val="095E38C5"/>
    <w:rsid w:val="0976316B"/>
    <w:rsid w:val="0A2F5262"/>
    <w:rsid w:val="0A65156A"/>
    <w:rsid w:val="0A96449A"/>
    <w:rsid w:val="0AC27E84"/>
    <w:rsid w:val="0B064214"/>
    <w:rsid w:val="0B2D2216"/>
    <w:rsid w:val="0B3C4FCF"/>
    <w:rsid w:val="0B47594C"/>
    <w:rsid w:val="0BA56C9A"/>
    <w:rsid w:val="0BB50D20"/>
    <w:rsid w:val="0BD53BE7"/>
    <w:rsid w:val="0C144064"/>
    <w:rsid w:val="0C517985"/>
    <w:rsid w:val="0CB63A18"/>
    <w:rsid w:val="0CFA1709"/>
    <w:rsid w:val="0CFF6F2C"/>
    <w:rsid w:val="0D246332"/>
    <w:rsid w:val="0D4923B3"/>
    <w:rsid w:val="0D7273CB"/>
    <w:rsid w:val="0D9C49BC"/>
    <w:rsid w:val="0DAA066A"/>
    <w:rsid w:val="0DB52372"/>
    <w:rsid w:val="0E0013EF"/>
    <w:rsid w:val="0E9C6708"/>
    <w:rsid w:val="0EB81DC9"/>
    <w:rsid w:val="0ECB1C7E"/>
    <w:rsid w:val="0ED21D11"/>
    <w:rsid w:val="0F3F5F47"/>
    <w:rsid w:val="0F7B4707"/>
    <w:rsid w:val="0FC046F5"/>
    <w:rsid w:val="0FD22917"/>
    <w:rsid w:val="0FDA2AB7"/>
    <w:rsid w:val="0FE0798D"/>
    <w:rsid w:val="10234F21"/>
    <w:rsid w:val="102D3FF1"/>
    <w:rsid w:val="108C0C42"/>
    <w:rsid w:val="10AC287F"/>
    <w:rsid w:val="10C67501"/>
    <w:rsid w:val="11A26FBC"/>
    <w:rsid w:val="11BF3ECF"/>
    <w:rsid w:val="11DC6231"/>
    <w:rsid w:val="1219168E"/>
    <w:rsid w:val="12310E85"/>
    <w:rsid w:val="12590515"/>
    <w:rsid w:val="125F245C"/>
    <w:rsid w:val="12604E47"/>
    <w:rsid w:val="12BE3627"/>
    <w:rsid w:val="12C50E8A"/>
    <w:rsid w:val="12C94D9D"/>
    <w:rsid w:val="132711CC"/>
    <w:rsid w:val="132E255A"/>
    <w:rsid w:val="13725D70"/>
    <w:rsid w:val="13E11700"/>
    <w:rsid w:val="140C2170"/>
    <w:rsid w:val="14246EB1"/>
    <w:rsid w:val="14327E28"/>
    <w:rsid w:val="144C4887"/>
    <w:rsid w:val="14722445"/>
    <w:rsid w:val="14B4054E"/>
    <w:rsid w:val="14C50C9C"/>
    <w:rsid w:val="15016338"/>
    <w:rsid w:val="15C3460F"/>
    <w:rsid w:val="15F50455"/>
    <w:rsid w:val="15FD11E9"/>
    <w:rsid w:val="16135A37"/>
    <w:rsid w:val="167A1613"/>
    <w:rsid w:val="167F05A4"/>
    <w:rsid w:val="1686445B"/>
    <w:rsid w:val="168A32A1"/>
    <w:rsid w:val="168F2AC5"/>
    <w:rsid w:val="17AC672A"/>
    <w:rsid w:val="17DE54CF"/>
    <w:rsid w:val="18746A55"/>
    <w:rsid w:val="18751A5B"/>
    <w:rsid w:val="18897990"/>
    <w:rsid w:val="18E436BB"/>
    <w:rsid w:val="19483C8E"/>
    <w:rsid w:val="1960452A"/>
    <w:rsid w:val="19AF252B"/>
    <w:rsid w:val="19D84CB3"/>
    <w:rsid w:val="1A91395C"/>
    <w:rsid w:val="1AA96A36"/>
    <w:rsid w:val="1ABE1D3A"/>
    <w:rsid w:val="1ADE699B"/>
    <w:rsid w:val="1B152FFB"/>
    <w:rsid w:val="1B3A75C2"/>
    <w:rsid w:val="1B9E6C0B"/>
    <w:rsid w:val="1BB8267A"/>
    <w:rsid w:val="1BDB1F5B"/>
    <w:rsid w:val="1BF02FCC"/>
    <w:rsid w:val="1C482575"/>
    <w:rsid w:val="1C6B61C2"/>
    <w:rsid w:val="1CAC44F0"/>
    <w:rsid w:val="1D817F2D"/>
    <w:rsid w:val="1DA628BD"/>
    <w:rsid w:val="1DA97C62"/>
    <w:rsid w:val="1E314200"/>
    <w:rsid w:val="1E9B0CC0"/>
    <w:rsid w:val="1EA145E0"/>
    <w:rsid w:val="1EBF050A"/>
    <w:rsid w:val="1EC473C2"/>
    <w:rsid w:val="1EF92C68"/>
    <w:rsid w:val="1F7532BF"/>
    <w:rsid w:val="1F7E03C6"/>
    <w:rsid w:val="1FCA08AE"/>
    <w:rsid w:val="20244CD4"/>
    <w:rsid w:val="209D2ACD"/>
    <w:rsid w:val="209E5657"/>
    <w:rsid w:val="20CA0D6C"/>
    <w:rsid w:val="20D858B3"/>
    <w:rsid w:val="21717AB6"/>
    <w:rsid w:val="21741219"/>
    <w:rsid w:val="218B6A06"/>
    <w:rsid w:val="21D20555"/>
    <w:rsid w:val="21ED1ABE"/>
    <w:rsid w:val="21FD0B42"/>
    <w:rsid w:val="22455D8E"/>
    <w:rsid w:val="224D0079"/>
    <w:rsid w:val="228D16E1"/>
    <w:rsid w:val="22B83BEE"/>
    <w:rsid w:val="23094880"/>
    <w:rsid w:val="23143915"/>
    <w:rsid w:val="233516F4"/>
    <w:rsid w:val="234A579B"/>
    <w:rsid w:val="23732AFF"/>
    <w:rsid w:val="23814F05"/>
    <w:rsid w:val="238C1C10"/>
    <w:rsid w:val="23B374D6"/>
    <w:rsid w:val="243454F7"/>
    <w:rsid w:val="250626FC"/>
    <w:rsid w:val="2519649B"/>
    <w:rsid w:val="25293A1C"/>
    <w:rsid w:val="25317743"/>
    <w:rsid w:val="25431C94"/>
    <w:rsid w:val="25745583"/>
    <w:rsid w:val="257B7155"/>
    <w:rsid w:val="259676C3"/>
    <w:rsid w:val="25C6081C"/>
    <w:rsid w:val="25D6438C"/>
    <w:rsid w:val="25F74A2E"/>
    <w:rsid w:val="25F84CE4"/>
    <w:rsid w:val="26025181"/>
    <w:rsid w:val="262B0B7B"/>
    <w:rsid w:val="26C62652"/>
    <w:rsid w:val="26EB2F29"/>
    <w:rsid w:val="26EE4851"/>
    <w:rsid w:val="27304BE9"/>
    <w:rsid w:val="277025E4"/>
    <w:rsid w:val="278D1B1B"/>
    <w:rsid w:val="27974776"/>
    <w:rsid w:val="279A1B15"/>
    <w:rsid w:val="27CB12A0"/>
    <w:rsid w:val="27CC3C98"/>
    <w:rsid w:val="28117417"/>
    <w:rsid w:val="282D2989"/>
    <w:rsid w:val="283D3DC4"/>
    <w:rsid w:val="285E1B3B"/>
    <w:rsid w:val="28717600"/>
    <w:rsid w:val="28784BFA"/>
    <w:rsid w:val="287B77F6"/>
    <w:rsid w:val="28A95D87"/>
    <w:rsid w:val="28BE7A85"/>
    <w:rsid w:val="29A9603F"/>
    <w:rsid w:val="29CF181E"/>
    <w:rsid w:val="2A4A4069"/>
    <w:rsid w:val="2A8D4901"/>
    <w:rsid w:val="2A9D36CA"/>
    <w:rsid w:val="2B122406"/>
    <w:rsid w:val="2B5D17D7"/>
    <w:rsid w:val="2B5F23D9"/>
    <w:rsid w:val="2BFE50FA"/>
    <w:rsid w:val="2C6F6522"/>
    <w:rsid w:val="2C704146"/>
    <w:rsid w:val="2C9F7BCD"/>
    <w:rsid w:val="2CAB7F3B"/>
    <w:rsid w:val="2CC816F1"/>
    <w:rsid w:val="2D265D01"/>
    <w:rsid w:val="2D2F55BB"/>
    <w:rsid w:val="2D321D20"/>
    <w:rsid w:val="2D630BFB"/>
    <w:rsid w:val="2DCF1479"/>
    <w:rsid w:val="2DDC4D04"/>
    <w:rsid w:val="2DF540DD"/>
    <w:rsid w:val="2E12719C"/>
    <w:rsid w:val="2E28683D"/>
    <w:rsid w:val="2E300E0A"/>
    <w:rsid w:val="2F167482"/>
    <w:rsid w:val="2F2D05FC"/>
    <w:rsid w:val="2F5910E2"/>
    <w:rsid w:val="2F8A06C1"/>
    <w:rsid w:val="2FBB24E2"/>
    <w:rsid w:val="2FD8D35D"/>
    <w:rsid w:val="30057A56"/>
    <w:rsid w:val="304E1A43"/>
    <w:rsid w:val="308A6878"/>
    <w:rsid w:val="30E81B43"/>
    <w:rsid w:val="30FF6E8C"/>
    <w:rsid w:val="311B7998"/>
    <w:rsid w:val="31340572"/>
    <w:rsid w:val="313C2E46"/>
    <w:rsid w:val="31D245A1"/>
    <w:rsid w:val="3216769D"/>
    <w:rsid w:val="322F53B8"/>
    <w:rsid w:val="326B13B0"/>
    <w:rsid w:val="32786EF6"/>
    <w:rsid w:val="328E2276"/>
    <w:rsid w:val="32BF0681"/>
    <w:rsid w:val="32C36011"/>
    <w:rsid w:val="32E91BA2"/>
    <w:rsid w:val="331820D3"/>
    <w:rsid w:val="33185FE3"/>
    <w:rsid w:val="334C08E1"/>
    <w:rsid w:val="33714EE7"/>
    <w:rsid w:val="338D69D1"/>
    <w:rsid w:val="33AD216C"/>
    <w:rsid w:val="33FC5905"/>
    <w:rsid w:val="341B2F1E"/>
    <w:rsid w:val="344A48C2"/>
    <w:rsid w:val="34637732"/>
    <w:rsid w:val="3489363D"/>
    <w:rsid w:val="35247985"/>
    <w:rsid w:val="35434C6F"/>
    <w:rsid w:val="3568301D"/>
    <w:rsid w:val="356B2CBA"/>
    <w:rsid w:val="35C97A69"/>
    <w:rsid w:val="35E06A86"/>
    <w:rsid w:val="35E14DB3"/>
    <w:rsid w:val="35EC2902"/>
    <w:rsid w:val="35F36167"/>
    <w:rsid w:val="36097FF9"/>
    <w:rsid w:val="361609D2"/>
    <w:rsid w:val="36287C68"/>
    <w:rsid w:val="366B28CE"/>
    <w:rsid w:val="36721204"/>
    <w:rsid w:val="36E62234"/>
    <w:rsid w:val="36FB1E96"/>
    <w:rsid w:val="37290072"/>
    <w:rsid w:val="38284F1B"/>
    <w:rsid w:val="38842E6F"/>
    <w:rsid w:val="38C22C79"/>
    <w:rsid w:val="391B682D"/>
    <w:rsid w:val="391F631E"/>
    <w:rsid w:val="39246143"/>
    <w:rsid w:val="398E611F"/>
    <w:rsid w:val="39B5458C"/>
    <w:rsid w:val="3A2B7574"/>
    <w:rsid w:val="3A78042D"/>
    <w:rsid w:val="3A8600F9"/>
    <w:rsid w:val="3AA92134"/>
    <w:rsid w:val="3AAE2197"/>
    <w:rsid w:val="3AB03871"/>
    <w:rsid w:val="3AB24F6F"/>
    <w:rsid w:val="3AEE244B"/>
    <w:rsid w:val="3AFD268F"/>
    <w:rsid w:val="3B0C28D2"/>
    <w:rsid w:val="3B771B98"/>
    <w:rsid w:val="3B7C45E2"/>
    <w:rsid w:val="3B8813D6"/>
    <w:rsid w:val="3B96223E"/>
    <w:rsid w:val="3C326368"/>
    <w:rsid w:val="3C35656A"/>
    <w:rsid w:val="3C4340D1"/>
    <w:rsid w:val="3CEE1410"/>
    <w:rsid w:val="3D145A6E"/>
    <w:rsid w:val="3D257C7B"/>
    <w:rsid w:val="3D477536"/>
    <w:rsid w:val="3D65276D"/>
    <w:rsid w:val="3DA52B6A"/>
    <w:rsid w:val="3DCF1B68"/>
    <w:rsid w:val="3E1E687F"/>
    <w:rsid w:val="3E276A40"/>
    <w:rsid w:val="3E356BAC"/>
    <w:rsid w:val="3E755CEB"/>
    <w:rsid w:val="3E823DFD"/>
    <w:rsid w:val="3E974BA8"/>
    <w:rsid w:val="3E9A366A"/>
    <w:rsid w:val="3EAD617A"/>
    <w:rsid w:val="3EC933C3"/>
    <w:rsid w:val="3ED90EC3"/>
    <w:rsid w:val="3F0424C4"/>
    <w:rsid w:val="3F1C20F4"/>
    <w:rsid w:val="3F252F0F"/>
    <w:rsid w:val="3F786788"/>
    <w:rsid w:val="403717F6"/>
    <w:rsid w:val="407C0B56"/>
    <w:rsid w:val="411E00DA"/>
    <w:rsid w:val="41277CA9"/>
    <w:rsid w:val="4137392E"/>
    <w:rsid w:val="41456DD9"/>
    <w:rsid w:val="41515031"/>
    <w:rsid w:val="416A6075"/>
    <w:rsid w:val="41967399"/>
    <w:rsid w:val="41E41EB2"/>
    <w:rsid w:val="422655BD"/>
    <w:rsid w:val="42D53EF1"/>
    <w:rsid w:val="42F40A3B"/>
    <w:rsid w:val="43086074"/>
    <w:rsid w:val="434B5F61"/>
    <w:rsid w:val="437B6846"/>
    <w:rsid w:val="43D45F57"/>
    <w:rsid w:val="43F8050C"/>
    <w:rsid w:val="43F839F3"/>
    <w:rsid w:val="44467A01"/>
    <w:rsid w:val="44BB3389"/>
    <w:rsid w:val="44D169B3"/>
    <w:rsid w:val="44E47882"/>
    <w:rsid w:val="452D1715"/>
    <w:rsid w:val="458879E7"/>
    <w:rsid w:val="45CE7A16"/>
    <w:rsid w:val="464A2500"/>
    <w:rsid w:val="46BD6055"/>
    <w:rsid w:val="46C16C66"/>
    <w:rsid w:val="46C23E2E"/>
    <w:rsid w:val="46C56A93"/>
    <w:rsid w:val="46D00C57"/>
    <w:rsid w:val="47240FA3"/>
    <w:rsid w:val="47394A4E"/>
    <w:rsid w:val="4765233D"/>
    <w:rsid w:val="478811A2"/>
    <w:rsid w:val="479A5EAF"/>
    <w:rsid w:val="47C13A96"/>
    <w:rsid w:val="480C38DC"/>
    <w:rsid w:val="48270D4B"/>
    <w:rsid w:val="484047F9"/>
    <w:rsid w:val="48480CC1"/>
    <w:rsid w:val="48757D08"/>
    <w:rsid w:val="488559C4"/>
    <w:rsid w:val="489E4F40"/>
    <w:rsid w:val="48C01937"/>
    <w:rsid w:val="48CC625B"/>
    <w:rsid w:val="491531D2"/>
    <w:rsid w:val="497D5AFC"/>
    <w:rsid w:val="499618FC"/>
    <w:rsid w:val="49BA2F5E"/>
    <w:rsid w:val="4AB43AC8"/>
    <w:rsid w:val="4ACF7478"/>
    <w:rsid w:val="4B120457"/>
    <w:rsid w:val="4B856C3B"/>
    <w:rsid w:val="4B927EB3"/>
    <w:rsid w:val="4C5472F4"/>
    <w:rsid w:val="4C800C45"/>
    <w:rsid w:val="4CA25EAB"/>
    <w:rsid w:val="4CD07C03"/>
    <w:rsid w:val="4D531F29"/>
    <w:rsid w:val="4D77408E"/>
    <w:rsid w:val="4D907392"/>
    <w:rsid w:val="4E08517B"/>
    <w:rsid w:val="4E1C29D4"/>
    <w:rsid w:val="4E6305ED"/>
    <w:rsid w:val="4E797E26"/>
    <w:rsid w:val="4E8C18D5"/>
    <w:rsid w:val="4EAB2F9E"/>
    <w:rsid w:val="4EAD5F85"/>
    <w:rsid w:val="4EC746E9"/>
    <w:rsid w:val="4ECF3EEA"/>
    <w:rsid w:val="4F1925B1"/>
    <w:rsid w:val="4F54392B"/>
    <w:rsid w:val="4FB15981"/>
    <w:rsid w:val="4FDC066D"/>
    <w:rsid w:val="5035258C"/>
    <w:rsid w:val="506E2240"/>
    <w:rsid w:val="50D151C3"/>
    <w:rsid w:val="50E9215B"/>
    <w:rsid w:val="50FA0CD1"/>
    <w:rsid w:val="510D4856"/>
    <w:rsid w:val="512B05B4"/>
    <w:rsid w:val="515B639F"/>
    <w:rsid w:val="516232F9"/>
    <w:rsid w:val="517D5E7F"/>
    <w:rsid w:val="524A0BC2"/>
    <w:rsid w:val="525071C1"/>
    <w:rsid w:val="526B5CD8"/>
    <w:rsid w:val="52952DBB"/>
    <w:rsid w:val="52BD03B4"/>
    <w:rsid w:val="52E37F64"/>
    <w:rsid w:val="5319652A"/>
    <w:rsid w:val="53A83B6F"/>
    <w:rsid w:val="53AC297C"/>
    <w:rsid w:val="53FC12DE"/>
    <w:rsid w:val="541413E9"/>
    <w:rsid w:val="545C3B2A"/>
    <w:rsid w:val="54630915"/>
    <w:rsid w:val="54B53116"/>
    <w:rsid w:val="54BF230B"/>
    <w:rsid w:val="54D45DB6"/>
    <w:rsid w:val="559030DD"/>
    <w:rsid w:val="562677C7"/>
    <w:rsid w:val="5641157B"/>
    <w:rsid w:val="56E8799F"/>
    <w:rsid w:val="571C73D5"/>
    <w:rsid w:val="575B1060"/>
    <w:rsid w:val="579D06E5"/>
    <w:rsid w:val="57DB3900"/>
    <w:rsid w:val="5814296E"/>
    <w:rsid w:val="58206889"/>
    <w:rsid w:val="58DB0F09"/>
    <w:rsid w:val="58FE18DD"/>
    <w:rsid w:val="59035A99"/>
    <w:rsid w:val="590B3D71"/>
    <w:rsid w:val="59CF4D9E"/>
    <w:rsid w:val="59EE3FFA"/>
    <w:rsid w:val="5A250E62"/>
    <w:rsid w:val="5A44737F"/>
    <w:rsid w:val="5A9A22D9"/>
    <w:rsid w:val="5A9E58A3"/>
    <w:rsid w:val="5AAD1584"/>
    <w:rsid w:val="5AF97F14"/>
    <w:rsid w:val="5B01456F"/>
    <w:rsid w:val="5B323837"/>
    <w:rsid w:val="5B9D3445"/>
    <w:rsid w:val="5BEC7900"/>
    <w:rsid w:val="5BF46D3E"/>
    <w:rsid w:val="5C0311E0"/>
    <w:rsid w:val="5C1100E2"/>
    <w:rsid w:val="5C1A79CF"/>
    <w:rsid w:val="5C1D430F"/>
    <w:rsid w:val="5C2F421A"/>
    <w:rsid w:val="5C3F26AF"/>
    <w:rsid w:val="5C4870BD"/>
    <w:rsid w:val="5C657C3C"/>
    <w:rsid w:val="5C8E5C48"/>
    <w:rsid w:val="5CE86F8C"/>
    <w:rsid w:val="5D443237"/>
    <w:rsid w:val="5D845DF0"/>
    <w:rsid w:val="5D88074A"/>
    <w:rsid w:val="5D8B36D2"/>
    <w:rsid w:val="5DA76BFD"/>
    <w:rsid w:val="5DEC3380"/>
    <w:rsid w:val="5E011F7B"/>
    <w:rsid w:val="5E1555A0"/>
    <w:rsid w:val="5E7A79CF"/>
    <w:rsid w:val="5EC62C14"/>
    <w:rsid w:val="5F1F1AE9"/>
    <w:rsid w:val="5F2538F7"/>
    <w:rsid w:val="5F4D09FB"/>
    <w:rsid w:val="5F667F53"/>
    <w:rsid w:val="5FD924D3"/>
    <w:rsid w:val="5FDF25F8"/>
    <w:rsid w:val="5FF677D5"/>
    <w:rsid w:val="5FF80D7C"/>
    <w:rsid w:val="600415D0"/>
    <w:rsid w:val="600D5F42"/>
    <w:rsid w:val="60C6565E"/>
    <w:rsid w:val="60D609F8"/>
    <w:rsid w:val="611E0760"/>
    <w:rsid w:val="61AB58A4"/>
    <w:rsid w:val="61DB1B97"/>
    <w:rsid w:val="621F2000"/>
    <w:rsid w:val="62594FCA"/>
    <w:rsid w:val="62BB67A6"/>
    <w:rsid w:val="63314B33"/>
    <w:rsid w:val="635C740F"/>
    <w:rsid w:val="63A948B2"/>
    <w:rsid w:val="63DF2082"/>
    <w:rsid w:val="63F4655B"/>
    <w:rsid w:val="63FE6114"/>
    <w:rsid w:val="64087321"/>
    <w:rsid w:val="64197D20"/>
    <w:rsid w:val="64AA6578"/>
    <w:rsid w:val="64B020F4"/>
    <w:rsid w:val="64D43BB1"/>
    <w:rsid w:val="65082FB0"/>
    <w:rsid w:val="652F1BCA"/>
    <w:rsid w:val="65332685"/>
    <w:rsid w:val="65DC4ACB"/>
    <w:rsid w:val="65EE2A50"/>
    <w:rsid w:val="665D0100"/>
    <w:rsid w:val="665D4746"/>
    <w:rsid w:val="66644AC0"/>
    <w:rsid w:val="667C084F"/>
    <w:rsid w:val="66A07652"/>
    <w:rsid w:val="66C445A8"/>
    <w:rsid w:val="66DF6D8C"/>
    <w:rsid w:val="66EF5CD1"/>
    <w:rsid w:val="671250CD"/>
    <w:rsid w:val="679715F1"/>
    <w:rsid w:val="67B147B8"/>
    <w:rsid w:val="67CE643B"/>
    <w:rsid w:val="680377FA"/>
    <w:rsid w:val="68AB4C28"/>
    <w:rsid w:val="68D73700"/>
    <w:rsid w:val="68F339CF"/>
    <w:rsid w:val="693469CC"/>
    <w:rsid w:val="69670B4F"/>
    <w:rsid w:val="697B76E5"/>
    <w:rsid w:val="69BA5A0B"/>
    <w:rsid w:val="69C53E48"/>
    <w:rsid w:val="69DE243B"/>
    <w:rsid w:val="6A42336B"/>
    <w:rsid w:val="6A9D7EC5"/>
    <w:rsid w:val="6AD22940"/>
    <w:rsid w:val="6B0D5727"/>
    <w:rsid w:val="6B23319C"/>
    <w:rsid w:val="6BA32C0E"/>
    <w:rsid w:val="6BCD30F0"/>
    <w:rsid w:val="6BD3071E"/>
    <w:rsid w:val="6BE62939"/>
    <w:rsid w:val="6BF94402"/>
    <w:rsid w:val="6C2C550C"/>
    <w:rsid w:val="6C391BFC"/>
    <w:rsid w:val="6C5B21BB"/>
    <w:rsid w:val="6C5B3557"/>
    <w:rsid w:val="6C5C2A03"/>
    <w:rsid w:val="6C5C3975"/>
    <w:rsid w:val="6C5C6966"/>
    <w:rsid w:val="6CA04F32"/>
    <w:rsid w:val="6CE150BD"/>
    <w:rsid w:val="6D1C7125"/>
    <w:rsid w:val="6D392C32"/>
    <w:rsid w:val="6D3A54A0"/>
    <w:rsid w:val="6D4D32E6"/>
    <w:rsid w:val="6DAC47BA"/>
    <w:rsid w:val="6DC46951"/>
    <w:rsid w:val="6E300C81"/>
    <w:rsid w:val="6E69145D"/>
    <w:rsid w:val="6E7862F5"/>
    <w:rsid w:val="6E8126B3"/>
    <w:rsid w:val="6EE01D67"/>
    <w:rsid w:val="6F321C00"/>
    <w:rsid w:val="6F760EB4"/>
    <w:rsid w:val="6F9D176F"/>
    <w:rsid w:val="6FD6099C"/>
    <w:rsid w:val="70095BB3"/>
    <w:rsid w:val="702A02B8"/>
    <w:rsid w:val="70757FF6"/>
    <w:rsid w:val="70EA7FF1"/>
    <w:rsid w:val="71540EEA"/>
    <w:rsid w:val="718C1A9B"/>
    <w:rsid w:val="72606A84"/>
    <w:rsid w:val="729735D4"/>
    <w:rsid w:val="72AC7F1B"/>
    <w:rsid w:val="72C8090B"/>
    <w:rsid w:val="733817AF"/>
    <w:rsid w:val="736B1478"/>
    <w:rsid w:val="73742106"/>
    <w:rsid w:val="737F73DD"/>
    <w:rsid w:val="739F72D1"/>
    <w:rsid w:val="73A14557"/>
    <w:rsid w:val="73E05257"/>
    <w:rsid w:val="73F832FA"/>
    <w:rsid w:val="73FE3C24"/>
    <w:rsid w:val="740F293F"/>
    <w:rsid w:val="745B5755"/>
    <w:rsid w:val="74B771FD"/>
    <w:rsid w:val="74BC4620"/>
    <w:rsid w:val="74E10413"/>
    <w:rsid w:val="751E2356"/>
    <w:rsid w:val="752B533D"/>
    <w:rsid w:val="75A32552"/>
    <w:rsid w:val="75D82E83"/>
    <w:rsid w:val="761642FD"/>
    <w:rsid w:val="76434FF6"/>
    <w:rsid w:val="76790296"/>
    <w:rsid w:val="76B455F0"/>
    <w:rsid w:val="76C86B15"/>
    <w:rsid w:val="77106CCA"/>
    <w:rsid w:val="77264488"/>
    <w:rsid w:val="7728372F"/>
    <w:rsid w:val="773627A3"/>
    <w:rsid w:val="77364DC2"/>
    <w:rsid w:val="777B448F"/>
    <w:rsid w:val="778C611B"/>
    <w:rsid w:val="77A75FFF"/>
    <w:rsid w:val="77C96E79"/>
    <w:rsid w:val="78993B37"/>
    <w:rsid w:val="789A6AED"/>
    <w:rsid w:val="78D15FE5"/>
    <w:rsid w:val="79652BD2"/>
    <w:rsid w:val="7972119F"/>
    <w:rsid w:val="79BA7D92"/>
    <w:rsid w:val="79D55C16"/>
    <w:rsid w:val="7A2C7A77"/>
    <w:rsid w:val="7A540E6F"/>
    <w:rsid w:val="7A6510DB"/>
    <w:rsid w:val="7A8558DE"/>
    <w:rsid w:val="7AC67BD0"/>
    <w:rsid w:val="7B206849"/>
    <w:rsid w:val="7B4B36BC"/>
    <w:rsid w:val="7B5353D8"/>
    <w:rsid w:val="7BA63759"/>
    <w:rsid w:val="7C2A709F"/>
    <w:rsid w:val="7C3350C7"/>
    <w:rsid w:val="7C337800"/>
    <w:rsid w:val="7C7716FD"/>
    <w:rsid w:val="7C776B22"/>
    <w:rsid w:val="7CAD282F"/>
    <w:rsid w:val="7CC172DB"/>
    <w:rsid w:val="7D276B1C"/>
    <w:rsid w:val="7D2A2168"/>
    <w:rsid w:val="7D3354C1"/>
    <w:rsid w:val="7D553689"/>
    <w:rsid w:val="7D690EE2"/>
    <w:rsid w:val="7DE70059"/>
    <w:rsid w:val="7E0A74CC"/>
    <w:rsid w:val="7E2E207E"/>
    <w:rsid w:val="7E320D2E"/>
    <w:rsid w:val="7E3D549D"/>
    <w:rsid w:val="7EB56B47"/>
    <w:rsid w:val="7F1E6E78"/>
    <w:rsid w:val="7F2F5A2A"/>
    <w:rsid w:val="7F58030C"/>
    <w:rsid w:val="7F913FDF"/>
    <w:rsid w:val="7FD6038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Date"/>
    <w:basedOn w:val="1"/>
    <w:next w:val="1"/>
    <w:qFormat/>
    <w:uiPriority w:val="0"/>
    <w:rPr>
      <w:rFonts w:ascii="仿宋_GB2312" w:hAnsi="Times New Roman" w:eastAsia="仿宋_GB2312" w:cs="Times New Roman"/>
      <w:sz w:val="32"/>
      <w:szCs w:val="24"/>
    </w:rPr>
  </w:style>
  <w:style w:type="paragraph" w:styleId="6">
    <w:name w:val="footer"/>
    <w:basedOn w:val="1"/>
    <w:link w:val="14"/>
    <w:qFormat/>
    <w:uiPriority w:val="0"/>
    <w:pPr>
      <w:tabs>
        <w:tab w:val="center" w:pos="4153"/>
        <w:tab w:val="right" w:pos="8306"/>
      </w:tabs>
      <w:snapToGrid w:val="0"/>
      <w:jc w:val="left"/>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Normal Indent"/>
    <w:basedOn w:val="1"/>
    <w:qFormat/>
    <w:uiPriority w:val="0"/>
    <w:pPr>
      <w:adjustRightInd w:val="0"/>
      <w:spacing w:line="360" w:lineRule="atLeast"/>
      <w:ind w:firstLine="420"/>
    </w:pPr>
    <w:rPr>
      <w:rFonts w:ascii="Times New Roman" w:hAnsi="Times New Roman" w:eastAsia="SimSun" w:cs="Times New Roman"/>
      <w:szCs w:val="20"/>
    </w:rPr>
  </w:style>
  <w:style w:type="character" w:styleId="9">
    <w:name w:val="page number"/>
    <w:basedOn w:val="2"/>
    <w:qFormat/>
    <w:uiPriority w:val="0"/>
  </w:style>
  <w:style w:type="paragraph" w:styleId="10">
    <w:name w:val="Plain Text"/>
    <w:qFormat/>
    <w:uiPriority w:val="0"/>
    <w:pPr>
      <w:widowControl w:val="0"/>
      <w:jc w:val="both"/>
    </w:pPr>
    <w:rPr>
      <w:rFonts w:ascii="SimSun" w:hAnsi="Courier New" w:eastAsia="SimSun" w:cs="Times New Roman"/>
      <w:lang w:val="en-US" w:eastAsia="zh-CN" w:bidi="ar-SA"/>
    </w:rPr>
  </w:style>
  <w:style w:type="table" w:styleId="11">
    <w:name w:val="Table Grid"/>
    <w:unhideWhenUse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paragraph" w:customStyle="1" w:styleId="12">
    <w:name w:val="正文文本 21"/>
    <w:basedOn w:val="1"/>
    <w:qFormat/>
    <w:uiPriority w:val="0"/>
    <w:pPr>
      <w:adjustRightInd w:val="0"/>
      <w:ind w:left="105" w:firstLine="540"/>
      <w:textAlignment w:val="baseline"/>
    </w:pPr>
    <w:rPr>
      <w:rFonts w:ascii="Times New Roman" w:hAnsi="Times New Roman" w:eastAsia="SimSun" w:cs="Times New Roman"/>
      <w:szCs w:val="20"/>
    </w:rPr>
  </w:style>
  <w:style w:type="character" w:customStyle="1" w:styleId="13">
    <w:name w:val="页眉 字符"/>
    <w:basedOn w:val="2"/>
    <w:link w:val="7"/>
    <w:qFormat/>
    <w:uiPriority w:val="0"/>
    <w:rPr>
      <w:kern w:val="2"/>
      <w:sz w:val="18"/>
      <w:szCs w:val="18"/>
    </w:rPr>
  </w:style>
  <w:style w:type="character" w:customStyle="1" w:styleId="14">
    <w:name w:val="页脚 字符"/>
    <w:basedOn w:val="2"/>
    <w:link w:val="6"/>
    <w:qFormat/>
    <w:uiPriority w:val="0"/>
    <w:rPr>
      <w:kern w:val="2"/>
      <w:sz w:val="18"/>
      <w:szCs w:val="18"/>
    </w:rPr>
  </w:style>
  <w:style w:type="character" w:customStyle="1" w:styleId="15">
    <w:name w:val="font41"/>
    <w:basedOn w:val="2"/>
    <w:qFormat/>
    <w:uiPriority w:val="0"/>
    <w:rPr>
      <w:rFonts w:hint="eastAsia" w:ascii="黑体" w:hAnsi="SimSun" w:eastAsia="黑体" w:cs="黑体"/>
      <w:color w:val="000000"/>
      <w:sz w:val="20"/>
      <w:szCs w:val="20"/>
      <w:u w:val="none"/>
    </w:rPr>
  </w:style>
  <w:style w:type="character" w:customStyle="1" w:styleId="16">
    <w:name w:val="font31"/>
    <w:basedOn w:val="2"/>
    <w:qFormat/>
    <w:uiPriority w:val="0"/>
    <w:rPr>
      <w:rFonts w:hint="eastAsia" w:ascii="黑体" w:hAnsi="SimSun" w:eastAsia="黑体" w:cs="黑体"/>
      <w:color w:val="000000"/>
      <w:sz w:val="20"/>
      <w:szCs w:val="20"/>
      <w:u w:val="none"/>
    </w:rPr>
  </w:style>
  <w:style w:type="character" w:customStyle="1" w:styleId="17">
    <w:name w:val="font11"/>
    <w:basedOn w:val="2"/>
    <w:qFormat/>
    <w:uiPriority w:val="0"/>
    <w:rPr>
      <w:rFonts w:hint="eastAsia" w:ascii="SimSun" w:hAnsi="SimSun" w:eastAsia="SimSun" w:cs="SimSun"/>
      <w:color w:val="000000"/>
      <w:sz w:val="22"/>
      <w:szCs w:val="22"/>
      <w:u w:val="none"/>
    </w:rPr>
  </w:style>
  <w:style w:type="character" w:customStyle="1" w:styleId="18">
    <w:name w:val="font01"/>
    <w:basedOn w:val="2"/>
    <w:qFormat/>
    <w:uiPriority w:val="0"/>
    <w:rPr>
      <w:rFonts w:hint="eastAsia" w:ascii="SimSun" w:hAnsi="SimSun" w:eastAsia="SimSun" w:cs="SimSun"/>
      <w:color w:val="000000"/>
      <w:sz w:val="22"/>
      <w:szCs w:val="22"/>
      <w:u w:val="single"/>
    </w:rPr>
  </w:style>
  <w:style w:type="paragraph" w:customStyle="1" w:styleId="19">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0">
    <w:name w:val="Revision"/>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1">
    <w:name w:val="Default"/>
    <w:qFormat/>
    <w:uiPriority w:val="0"/>
    <w:pPr>
      <w:widowControl w:val="0"/>
      <w:autoSpaceDE w:val="0"/>
      <w:autoSpaceDN w:val="0"/>
      <w:adjustRightInd w:val="0"/>
    </w:pPr>
    <w:rPr>
      <w:rFonts w:ascii="Times New Roman" w:hAnsi="Times New Roman" w:eastAsia="SimSun"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中国烟草</Company>
  <Pages>20</Pages>
  <Words>8282</Words>
  <Characters>8460</Characters>
  <Lines>48</Lines>
  <Paragraphs>13</Paragraphs>
  <TotalTime>3</TotalTime>
  <ScaleCrop>false</ScaleCrop>
  <LinksUpToDate>false</LinksUpToDate>
  <CharactersWithSpaces>8795</CharactersWithSpaces>
  <Application>WPS Writer</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2023-08-25T17:12:00Z</dcterms:created>
  <dc:creator>Administrator</dc:creator>
  <cp:lastModifiedBy>⑦</cp:lastModifiedBy>
  <cp:lastPrinted>2024-11-20T08:35:00Z</cp:lastPrinted>
  <dcterms:modified xsi:type="dcterms:W3CDTF">2026-05-14T10:33:43Z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1033-0.0.0.0</vt:lpwstr>
  </property>
  <property fmtid="{D5CDD505-2E9C-101B-9397-08002B2CF9AE}" pid="3" name="ICV">
    <vt:lpwstr>9F0B0806776B48DCA2AA4F91E766E658_13</vt:lpwstr>
  </property>
  <property fmtid="{D5CDD505-2E9C-101B-9397-08002B2CF9AE}" pid="4" name="KSOTemplateDocerSaveRecord">
    <vt:lpwstr>eyJoZGlkIjoiOTFiNTg1MzEzN2VjNTM0ZThlNDMzYjdkNjkwNTk1ZmIiLCJ1c2VySWQiOiIxMTM4MjIxMTgzIn0=</vt:lpwstr>
  </property>
</Properties>
</file>