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right"/>
        <w:rPr>
          <w:rFonts w:hint="default" w:asciiTheme="minorEastAsia" w:hAnsiTheme="minorEastAsia" w:cstheme="minorEastAsia"/>
          <w:b/>
          <w:sz w:val="28"/>
          <w:szCs w:val="28"/>
          <w:lang w:val="en-US"/>
        </w:rPr>
      </w:pPr>
      <w:bookmarkStart w:id="4" w:name="_GoBack"/>
      <w:bookmarkEnd w:id="4"/>
      <w:r>
        <w:rPr>
          <w:rFonts w:hint="eastAsia" w:asciiTheme="minorEastAsia" w:hAnsiTheme="minorEastAsia" w:cstheme="minorEastAsia"/>
          <w:sz w:val="28"/>
          <w:szCs w:val="28"/>
        </w:rPr>
        <w:t>合同编号：</w:t>
      </w:r>
      <w:r>
        <w:rPr>
          <w:rFonts w:hint="eastAsia" w:asciiTheme="minorEastAsia" w:hAnsiTheme="minorEastAsia" w:cstheme="minorEastAsia"/>
          <w:sz w:val="28"/>
          <w:szCs w:val="28"/>
          <w:lang w:val="en-US" w:eastAsia="zh-CN"/>
        </w:rPr>
        <w:t>ZLHT-LQ-2026-</w:t>
      </w:r>
    </w:p>
    <w:p>
      <w:pPr>
        <w:pStyle w:val="8"/>
        <w:spacing w:line="500" w:lineRule="exact"/>
        <w:rPr>
          <w:rFonts w:asciiTheme="minorEastAsia" w:hAnsiTheme="minorEastAsia" w:eastAsiaTheme="minorEastAsia" w:cstheme="minorEastAsia"/>
          <w:sz w:val="24"/>
          <w:szCs w:val="24"/>
        </w:rPr>
      </w:pPr>
    </w:p>
    <w:p>
      <w:pPr>
        <w:spacing w:line="500" w:lineRule="exact"/>
        <w:jc w:val="center"/>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500" w:lineRule="exact"/>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500" w:lineRule="exact"/>
        <w:jc w:val="center"/>
        <w:rPr>
          <w:rFonts w:asciiTheme="minorEastAsia" w:hAnsiTheme="minorEastAsia" w:cstheme="minorEastAsia"/>
          <w:b/>
          <w:sz w:val="24"/>
          <w:szCs w:val="24"/>
        </w:rPr>
      </w:pPr>
    </w:p>
    <w:p>
      <w:pPr>
        <w:spacing w:line="360" w:lineRule="auto"/>
        <w:jc w:val="center"/>
        <w:rPr>
          <w:rFonts w:ascii="SimSun" w:hAnsi="SimSun" w:eastAsia="SimSun" w:cs="SimSun"/>
          <w:b/>
          <w:sz w:val="112"/>
          <w:szCs w:val="112"/>
        </w:rPr>
      </w:pPr>
      <w:r>
        <w:rPr>
          <w:rFonts w:hint="eastAsia" w:ascii="SimSun" w:hAnsi="SimSun" w:eastAsia="SimSun" w:cs="SimSun"/>
          <w:b/>
          <w:sz w:val="112"/>
          <w:szCs w:val="112"/>
        </w:rPr>
        <w:t>租赁合同</w:t>
      </w:r>
    </w:p>
    <w:p>
      <w:pPr>
        <w:spacing w:line="500" w:lineRule="exact"/>
        <w:jc w:val="center"/>
        <w:rPr>
          <w:rFonts w:hint="eastAsia" w:eastAsia="SimSun"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范本</w:t>
      </w:r>
      <w:r>
        <w:rPr>
          <w:rFonts w:hint="eastAsia" w:asciiTheme="minorEastAsia" w:hAnsiTheme="minorEastAsia" w:cstheme="minorEastAsia"/>
          <w:sz w:val="24"/>
          <w:szCs w:val="24"/>
          <w:lang w:eastAsia="zh-CN"/>
        </w:rPr>
        <w:t>）</w:t>
      </w: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500" w:lineRule="exact"/>
        <w:ind w:firstLine="720" w:firstLineChars="300"/>
        <w:rPr>
          <w:rFonts w:asciiTheme="minorEastAsia" w:hAnsiTheme="minorEastAsia" w:cstheme="minorEastAsia"/>
          <w:sz w:val="24"/>
          <w:szCs w:val="24"/>
        </w:rPr>
      </w:pPr>
    </w:p>
    <w:p>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rPr>
        <w:t>出租方（甲方</w:t>
      </w:r>
      <w:r>
        <w:rPr>
          <w:rFonts w:hint="eastAsia" w:ascii="仿宋" w:hAnsi="仿宋" w:eastAsia="仿宋" w:cs="仿宋"/>
          <w:sz w:val="28"/>
          <w:szCs w:val="28"/>
          <w:lang w:eastAsia="zh-CN"/>
        </w:rPr>
        <w:t>）</w:t>
      </w:r>
      <w:r>
        <w:rPr>
          <w:rFonts w:hint="eastAsia" w:ascii="仿宋" w:hAnsi="仿宋" w:eastAsia="仿宋" w:cs="仿宋"/>
          <w:sz w:val="28"/>
          <w:szCs w:val="28"/>
        </w:rPr>
        <w:t>：漳州九龙江古雷置业有限公司</w:t>
      </w:r>
    </w:p>
    <w:p>
      <w:pPr>
        <w:spacing w:line="480" w:lineRule="exact"/>
        <w:rPr>
          <w:rFonts w:hint="eastAsia" w:ascii="仿宋" w:hAnsi="仿宋" w:eastAsia="仿宋" w:cs="仿宋"/>
          <w:sz w:val="28"/>
          <w:szCs w:val="28"/>
        </w:rPr>
      </w:pPr>
    </w:p>
    <w:p>
      <w:pPr>
        <w:spacing w:line="480" w:lineRule="exact"/>
        <w:rPr>
          <w:rFonts w:hint="default" w:ascii="仿宋" w:hAnsi="仿宋" w:eastAsia="仿宋" w:cs="仿宋"/>
          <w:sz w:val="28"/>
          <w:szCs w:val="28"/>
          <w:u w:val="single"/>
          <w:lang w:val="en-US" w:eastAsia="zh-CN"/>
        </w:rPr>
      </w:pPr>
      <w:r>
        <w:rPr>
          <w:rFonts w:hint="eastAsia" w:ascii="仿宋" w:hAnsi="仿宋" w:eastAsia="仿宋" w:cs="仿宋"/>
          <w:sz w:val="28"/>
          <w:szCs w:val="28"/>
        </w:rPr>
        <w:t>承租方（乙方</w:t>
      </w:r>
      <w:r>
        <w:rPr>
          <w:rFonts w:hint="eastAsia" w:ascii="仿宋" w:hAnsi="仿宋" w:eastAsia="仿宋" w:cs="仿宋"/>
          <w:sz w:val="28"/>
          <w:szCs w:val="28"/>
          <w:lang w:eastAsia="zh-CN"/>
        </w:rPr>
        <w:t>）</w:t>
      </w:r>
      <w:r>
        <w:rPr>
          <w:rFonts w:hint="eastAsia" w:ascii="仿宋" w:hAnsi="仿宋" w:eastAsia="仿宋" w:cs="仿宋"/>
          <w:sz w:val="28"/>
          <w:szCs w:val="28"/>
        </w:rPr>
        <w:t>：</w:t>
      </w:r>
    </w:p>
    <w:p>
      <w:pPr>
        <w:pStyle w:val="10"/>
        <w:spacing w:line="480" w:lineRule="exact"/>
        <w:rPr>
          <w:rFonts w:ascii="仿宋" w:hAnsi="仿宋" w:eastAsia="仿宋" w:cs="仿宋"/>
          <w:sz w:val="32"/>
          <w:szCs w:val="32"/>
        </w:rPr>
      </w:pPr>
    </w:p>
    <w:p>
      <w:pPr>
        <w:pStyle w:val="10"/>
        <w:spacing w:line="480" w:lineRule="exact"/>
        <w:rPr>
          <w:rFonts w:ascii="仿宋" w:hAnsi="仿宋" w:eastAsia="仿宋" w:cs="仿宋"/>
          <w:sz w:val="32"/>
          <w:szCs w:val="32"/>
        </w:rPr>
      </w:pPr>
    </w:p>
    <w:p>
      <w:pPr>
        <w:pStyle w:val="10"/>
        <w:spacing w:line="480" w:lineRule="exact"/>
        <w:rPr>
          <w:rFonts w:ascii="仿宋" w:hAnsi="仿宋" w:eastAsia="仿宋" w:cs="仿宋"/>
          <w:sz w:val="28"/>
          <w:szCs w:val="28"/>
        </w:rPr>
      </w:pPr>
      <w:r>
        <w:rPr>
          <w:rFonts w:hint="eastAsia" w:ascii="仿宋" w:hAnsi="仿宋" w:eastAsia="仿宋" w:cs="仿宋"/>
          <w:sz w:val="28"/>
          <w:szCs w:val="28"/>
        </w:rPr>
        <w:t>签订地点：漳州古雷港经济开发区</w:t>
      </w:r>
    </w:p>
    <w:p>
      <w:pPr>
        <w:pStyle w:val="10"/>
        <w:spacing w:line="480" w:lineRule="exact"/>
        <w:rPr>
          <w:rFonts w:ascii="仿宋" w:hAnsi="仿宋" w:eastAsia="仿宋" w:cs="仿宋"/>
          <w:sz w:val="28"/>
          <w:szCs w:val="28"/>
        </w:rPr>
      </w:pPr>
      <w:r>
        <w:rPr>
          <w:rFonts w:hint="eastAsia" w:ascii="仿宋" w:hAnsi="仿宋" w:eastAsia="仿宋" w:cs="仿宋"/>
          <w:sz w:val="28"/>
          <w:szCs w:val="28"/>
        </w:rPr>
        <w:t xml:space="preserve">签订时间：     年 </w:t>
      </w:r>
      <w:r>
        <w:rPr>
          <w:rFonts w:ascii="仿宋" w:hAnsi="仿宋" w:eastAsia="仿宋" w:cs="仿宋"/>
          <w:sz w:val="28"/>
          <w:szCs w:val="28"/>
        </w:rPr>
        <w:t xml:space="preserve"> </w:t>
      </w:r>
      <w:r>
        <w:rPr>
          <w:rFonts w:hint="eastAsia" w:ascii="仿宋" w:hAnsi="仿宋" w:eastAsia="仿宋" w:cs="仿宋"/>
          <w:sz w:val="28"/>
          <w:szCs w:val="28"/>
        </w:rPr>
        <w:t xml:space="preserve"> 月  日</w:t>
      </w:r>
    </w:p>
    <w:p>
      <w:pPr>
        <w:spacing w:line="500" w:lineRule="exact"/>
        <w:ind w:firstLine="1762" w:firstLineChars="400"/>
        <w:jc w:val="both"/>
        <w:rPr>
          <w:rFonts w:hint="eastAsia" w:ascii="SimSun" w:hAnsi="SimSun" w:eastAsia="SimSun" w:cs="SimSun"/>
          <w:b/>
          <w:bCs/>
          <w:sz w:val="44"/>
          <w:szCs w:val="44"/>
        </w:rPr>
        <w:sectPr>
          <w:headerReference r:id="rId3" w:type="default"/>
          <w:pgSz w:w="11906" w:h="16838"/>
          <w:pgMar w:top="1418" w:right="1701" w:bottom="1418" w:left="1701" w:header="851" w:footer="992" w:gutter="0"/>
          <w:pgNumType w:start="1"/>
          <w:cols w:space="425" w:num="1"/>
          <w:docGrid w:type="lines" w:linePitch="312" w:charSpace="0"/>
        </w:sectPr>
      </w:pPr>
    </w:p>
    <w:p>
      <w:pPr>
        <w:spacing w:line="500" w:lineRule="exact"/>
        <w:ind w:firstLine="1762" w:firstLineChars="400"/>
        <w:jc w:val="both"/>
        <w:rPr>
          <w:rFonts w:hint="eastAsia" w:ascii="SimSun" w:hAnsi="SimSun" w:eastAsia="SimSun" w:cs="SimSun"/>
          <w:b/>
          <w:bCs/>
          <w:sz w:val="44"/>
          <w:szCs w:val="44"/>
        </w:rPr>
        <w:sectPr>
          <w:footerReference r:id="rId4" w:type="default"/>
          <w:pgSz w:w="11906" w:h="16838"/>
          <w:pgMar w:top="1418" w:right="1701" w:bottom="1418" w:left="1701" w:header="851" w:footer="992" w:gutter="0"/>
          <w:pgNumType w:start="1"/>
          <w:cols w:space="425" w:num="1"/>
          <w:docGrid w:type="lines" w:linePitch="312" w:charSpace="0"/>
        </w:sectPr>
      </w:pPr>
    </w:p>
    <w:p>
      <w:pPr>
        <w:spacing w:line="500" w:lineRule="exact"/>
        <w:ind w:firstLine="1762" w:firstLineChars="400"/>
        <w:jc w:val="both"/>
        <w:rPr>
          <w:rFonts w:hint="eastAsia" w:ascii="SimSun" w:hAnsi="SimSun" w:eastAsia="SimSun" w:cs="SimSun"/>
          <w:b/>
          <w:bCs/>
          <w:sz w:val="44"/>
          <w:szCs w:val="44"/>
        </w:rPr>
      </w:pP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rPr>
      </w:pPr>
      <w:bookmarkStart w:id="0" w:name="_Hlk143378918"/>
      <w:r>
        <w:rPr>
          <w:rFonts w:hint="eastAsia" w:ascii="仿宋" w:hAnsi="仿宋" w:eastAsia="仿宋" w:cs="仿宋"/>
          <w:sz w:val="32"/>
          <w:szCs w:val="32"/>
        </w:rPr>
        <w:t>出租方：漳州九龙江古雷置业有限公司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下称：甲方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统一社会信用代码：91350623MAC1UL916X</w:t>
      </w: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地址：福建省漳浦县古雷镇油杏街743号</w:t>
      </w: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联系电话：0596-6983968</w:t>
      </w:r>
    </w:p>
    <w:p>
      <w:pPr>
        <w:keepNext w:val="0"/>
        <w:keepLines w:val="0"/>
        <w:pageBreakBefore w:val="0"/>
        <w:widowControl w:val="0"/>
        <w:kinsoku/>
        <w:wordWrap/>
        <w:overflowPunct/>
        <w:topLinePunct w:val="0"/>
        <w:bidi w:val="0"/>
        <w:spacing w:line="500" w:lineRule="exact"/>
        <w:ind w:left="360" w:hanging="360"/>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bidi w:val="0"/>
        <w:spacing w:line="500" w:lineRule="exact"/>
        <w:ind w:left="3427" w:hanging="3427" w:hangingChars="1071"/>
        <w:rPr>
          <w:rFonts w:hint="eastAsia" w:ascii="仿宋" w:hAnsi="仿宋" w:eastAsia="仿宋" w:cs="仿宋"/>
          <w:sz w:val="32"/>
          <w:szCs w:val="32"/>
        </w:rPr>
      </w:pPr>
      <w:r>
        <w:rPr>
          <w:rFonts w:hint="eastAsia" w:ascii="仿宋" w:hAnsi="仿宋" w:eastAsia="仿宋" w:cs="仿宋"/>
          <w:sz w:val="32"/>
          <w:szCs w:val="32"/>
        </w:rPr>
        <w:t>承租方：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下称：乙方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身份证号码/统一社会信用代码：</w:t>
      </w:r>
    </w:p>
    <w:p>
      <w:pPr>
        <w:keepNext w:val="0"/>
        <w:keepLines w:val="0"/>
        <w:pageBreakBefore w:val="0"/>
        <w:widowControl w:val="0"/>
        <w:kinsoku/>
        <w:wordWrap/>
        <w:overflowPunct/>
        <w:topLinePunct w:val="0"/>
        <w:bidi w:val="0"/>
        <w:spacing w:line="500" w:lineRule="exact"/>
        <w:ind w:left="360" w:hanging="3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w:t>
      </w:r>
    </w:p>
    <w:p>
      <w:pPr>
        <w:keepNext w:val="0"/>
        <w:keepLines w:val="0"/>
        <w:pageBreakBefore w:val="0"/>
        <w:widowControl w:val="0"/>
        <w:kinsoku/>
        <w:wordWrap/>
        <w:overflowPunct/>
        <w:topLinePunct w:val="0"/>
        <w:bidi w:val="0"/>
        <w:spacing w:line="500" w:lineRule="exact"/>
        <w:ind w:left="360" w:hanging="36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w:t>
      </w:r>
    </w:p>
    <w:bookmarkEnd w:id="0"/>
    <w:p>
      <w:pPr>
        <w:pStyle w:val="10"/>
        <w:keepNext w:val="0"/>
        <w:keepLines w:val="0"/>
        <w:pageBreakBefore w:val="0"/>
        <w:widowControl w:val="0"/>
        <w:kinsoku/>
        <w:wordWrap/>
        <w:overflowPunct/>
        <w:topLinePunct w:val="0"/>
        <w:bidi w:val="0"/>
        <w:spacing w:line="50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napToGrid w:val="0"/>
        <w:spacing w:line="480" w:lineRule="exact"/>
        <w:ind w:firstLine="640" w:firstLineChars="200"/>
        <w:jc w:val="both"/>
        <w:textAlignment w:val="bottom"/>
        <w:rPr>
          <w:rFonts w:hint="eastAsia" w:ascii="仿宋" w:hAnsi="仿宋" w:eastAsia="仿宋" w:cs="仿宋"/>
          <w:sz w:val="32"/>
          <w:szCs w:val="32"/>
        </w:rPr>
      </w:pPr>
      <w:r>
        <w:rPr>
          <w:rFonts w:hint="eastAsia" w:ascii="仿宋" w:hAnsi="仿宋" w:eastAsia="仿宋" w:cs="仿宋"/>
          <w:sz w:val="32"/>
          <w:szCs w:val="32"/>
        </w:rPr>
        <w:t>根据《中华人民共和国民法典》及现行法律法规，甲、乙、</w:t>
      </w:r>
      <w:r>
        <w:rPr>
          <w:rFonts w:hint="eastAsia" w:ascii="仿宋" w:hAnsi="仿宋" w:eastAsia="仿宋" w:cs="仿宋"/>
          <w:sz w:val="32"/>
          <w:szCs w:val="32"/>
          <w:lang w:val="en-US" w:eastAsia="zh-CN"/>
        </w:rPr>
        <w:t>双</w:t>
      </w:r>
      <w:r>
        <w:rPr>
          <w:rFonts w:hint="eastAsia" w:ascii="仿宋" w:hAnsi="仿宋" w:eastAsia="仿宋" w:cs="仿宋"/>
          <w:sz w:val="32"/>
          <w:szCs w:val="32"/>
        </w:rPr>
        <w:t>方在平等自愿、友好协商的基础上，现就</w:t>
      </w:r>
      <w:r>
        <w:rPr>
          <w:rFonts w:hint="eastAsia" w:ascii="仿宋" w:hAnsi="仿宋" w:eastAsia="仿宋" w:cs="仿宋"/>
          <w:sz w:val="32"/>
          <w:szCs w:val="32"/>
          <w:u w:val="single"/>
          <w:lang w:val="en-US" w:eastAsia="zh-CN"/>
        </w:rPr>
        <w:t xml:space="preserve"> ** </w:t>
      </w:r>
      <w:r>
        <w:rPr>
          <w:rFonts w:hint="eastAsia" w:ascii="仿宋" w:hAnsi="仿宋" w:eastAsia="仿宋" w:cs="仿宋"/>
          <w:sz w:val="32"/>
          <w:szCs w:val="32"/>
          <w:u w:val="none"/>
        </w:rPr>
        <w:t>租赁</w:t>
      </w:r>
      <w:r>
        <w:rPr>
          <w:rFonts w:hint="eastAsia" w:ascii="仿宋" w:hAnsi="仿宋" w:eastAsia="仿宋" w:cs="仿宋"/>
          <w:sz w:val="32"/>
          <w:szCs w:val="32"/>
        </w:rPr>
        <w:t>事宜达成一致，签署本合同，以资共同遵守。</w:t>
      </w:r>
    </w:p>
    <w:p>
      <w:pPr>
        <w:pStyle w:val="12"/>
        <w:keepNext w:val="0"/>
        <w:keepLines w:val="0"/>
        <w:pageBreakBefore w:val="0"/>
        <w:widowControl w:val="0"/>
        <w:kinsoku/>
        <w:wordWrap/>
        <w:overflowPunct/>
        <w:topLinePunct w:val="0"/>
        <w:autoSpaceDE/>
        <w:autoSpaceDN/>
        <w:bidi w:val="0"/>
        <w:spacing w:line="480" w:lineRule="exact"/>
        <w:ind w:left="0" w:firstLine="641" w:firstLineChars="200"/>
        <w:rPr>
          <w:rFonts w:hint="eastAsia" w:ascii="仿宋" w:hAnsi="仿宋" w:eastAsia="仿宋" w:cs="仿宋"/>
          <w:b/>
          <w:sz w:val="32"/>
          <w:szCs w:val="32"/>
        </w:rPr>
      </w:pPr>
      <w:r>
        <w:rPr>
          <w:rFonts w:hint="eastAsia" w:ascii="仿宋" w:hAnsi="仿宋" w:eastAsia="仿宋" w:cs="仿宋"/>
          <w:b/>
          <w:sz w:val="32"/>
          <w:szCs w:val="32"/>
        </w:rPr>
        <w:t>第一条 租赁物及其交付</w:t>
      </w:r>
    </w:p>
    <w:p>
      <w:pPr>
        <w:keepNext w:val="0"/>
        <w:keepLines w:val="0"/>
        <w:pageBreakBefore w:val="0"/>
        <w:widowControl w:val="0"/>
        <w:kinsoku/>
        <w:wordWrap/>
        <w:overflowPunct/>
        <w:topLinePunct w:val="0"/>
        <w:autoSpaceDE/>
        <w:autoSpaceDN/>
        <w:bidi w:val="0"/>
        <w:snapToGrid/>
        <w:spacing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甲方同意将位于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店面（下称：租赁物），租赁</w:t>
      </w:r>
      <w:r>
        <w:rPr>
          <w:rFonts w:hint="eastAsia" w:ascii="仿宋" w:hAnsi="仿宋" w:eastAsia="仿宋" w:cs="仿宋"/>
          <w:color w:val="auto"/>
          <w:sz w:val="32"/>
          <w:szCs w:val="32"/>
          <w:lang w:val="en-US" w:eastAsia="zh-CN"/>
        </w:rPr>
        <w:t>建筑</w:t>
      </w:r>
      <w:r>
        <w:rPr>
          <w:rFonts w:hint="eastAsia" w:ascii="仿宋" w:hAnsi="仿宋" w:eastAsia="仿宋" w:cs="仿宋"/>
          <w:color w:val="auto"/>
          <w:sz w:val="32"/>
          <w:szCs w:val="32"/>
        </w:rPr>
        <w:t>面积为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此面积为</w:t>
      </w:r>
      <w:r>
        <w:rPr>
          <w:rFonts w:hint="eastAsia" w:ascii="仿宋" w:hAnsi="仿宋" w:eastAsia="仿宋" w:cs="仿宋"/>
          <w:b w:val="0"/>
          <w:bCs w:val="0"/>
          <w:color w:val="auto"/>
          <w:sz w:val="30"/>
          <w:szCs w:val="30"/>
          <w:lang w:val="en-US" w:eastAsia="zh-CN"/>
        </w:rPr>
        <w:t>福建金地勘测规划有限公司</w:t>
      </w:r>
      <w:r>
        <w:rPr>
          <w:rFonts w:hint="eastAsia" w:ascii="仿宋" w:hAnsi="仿宋" w:eastAsia="仿宋" w:cs="仿宋"/>
          <w:color w:val="auto"/>
          <w:sz w:val="32"/>
          <w:szCs w:val="32"/>
          <w:lang w:val="en-US" w:eastAsia="zh-CN"/>
        </w:rPr>
        <w:t>提供</w:t>
      </w:r>
      <w:r>
        <w:rPr>
          <w:rFonts w:hint="eastAsia" w:ascii="仿宋" w:hAnsi="仿宋" w:eastAsia="仿宋" w:cs="仿宋"/>
          <w:color w:val="auto"/>
          <w:sz w:val="32"/>
          <w:szCs w:val="32"/>
        </w:rPr>
        <w:t>）出租给乙方使用。</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.建筑面积最终以产权证载明面积数为准，待产权证办理后根据载明面积，甲乙双方核实租金后多还少补。</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3.租赁物现已完成封顶尚未完成竣工验收，后续交付以毛坯状态交付，具体交付标准以《交付进场确认书》为准，乙方确认签订本合同前，已充分了解并确认租赁物的状况（含位置、权属、房屋现状、规划及消防条件等）符合经营需求。合同签订即视为认可标的现状，并愿意承担一切责任与风险，不得以租赁物状况问题主张免责或拒绝履约，未充分查验所致风险由乙方自行承担</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480" w:lineRule="exact"/>
        <w:ind w:firstLine="628" w:firstLineChars="196"/>
        <w:rPr>
          <w:rFonts w:hint="eastAsia" w:ascii="仿宋" w:hAnsi="仿宋" w:eastAsia="仿宋" w:cs="仿宋"/>
          <w:b/>
          <w:bCs/>
          <w:sz w:val="32"/>
          <w:szCs w:val="32"/>
        </w:rPr>
      </w:pPr>
      <w:r>
        <w:rPr>
          <w:rFonts w:hint="eastAsia" w:ascii="仿宋" w:hAnsi="仿宋" w:eastAsia="仿宋" w:cs="仿宋"/>
          <w:b/>
          <w:bCs/>
          <w:sz w:val="32"/>
          <w:szCs w:val="32"/>
        </w:rPr>
        <w:t>第二条 租赁用途</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乙方承租的上述租赁物用于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使用，未经甲方书面同意不得改变租赁用途另作他用，不得进行非法活动，不得损害公共利益</w:t>
      </w:r>
      <w:r>
        <w:rPr>
          <w:rFonts w:hint="eastAsia" w:ascii="仿宋" w:hAnsi="仿宋" w:eastAsia="仿宋" w:cs="仿宋"/>
          <w:color w:val="auto"/>
          <w:sz w:val="32"/>
          <w:szCs w:val="32"/>
          <w:lang w:eastAsia="zh-CN"/>
        </w:rPr>
        <w:t>，</w:t>
      </w:r>
      <w:r>
        <w:rPr>
          <w:rFonts w:hint="eastAsia" w:ascii="仿宋" w:hAnsi="仿宋" w:eastAsia="仿宋" w:cs="仿宋"/>
          <w:sz w:val="32"/>
          <w:szCs w:val="32"/>
          <w:lang w:val="en-US" w:eastAsia="zh-CN"/>
        </w:rPr>
        <w:t>否则甲方有权无条件收回乙方租赁的房屋且履约保证金不予退还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1"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第三条 租赁期限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1.装修期：</w:t>
      </w:r>
      <w:r>
        <w:rPr>
          <w:rFonts w:hint="eastAsia" w:ascii="仿宋" w:hAnsi="仿宋" w:eastAsia="仿宋" w:cs="仿宋"/>
          <w:sz w:val="32"/>
          <w:szCs w:val="32"/>
          <w:highlight w:val="none"/>
          <w:lang w:val="en-US" w:eastAsia="zh-CN"/>
        </w:rPr>
        <w:t>自租赁物交付日起，甲方按第一年租金标准给予乙方相当于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个月的租金金额作为装修期租金优惠，优惠金额应按照租赁年限平均分摊至每个租赁缴费周期，在每个租赁缴费周期中予以等额扣减（即每年租金扣减</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元）。装修期内乙方仍需承担除租金外的其他全部费用，包括但不限于物业服务费、水电费、燃气费及公摊费等因日常管理及经营管理所产生的实际费用</w:t>
      </w:r>
      <w:r>
        <w:rPr>
          <w:rFonts w:hint="eastAsia" w:ascii="仿宋" w:hAnsi="仿宋" w:eastAsia="仿宋" w:cs="仿宋"/>
          <w:color w:val="auto"/>
          <w:sz w:val="32"/>
          <w:szCs w:val="32"/>
          <w:u w:val="none"/>
          <w:lang w:val="en-US" w:eastAsia="zh-CN"/>
        </w:rPr>
        <w:t>。</w:t>
      </w:r>
      <w:bookmarkStart w:id="1" w:name="_Hlk153446312"/>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年（即</w:t>
      </w:r>
      <w:r>
        <w:rPr>
          <w:rFonts w:hint="eastAsia" w:ascii="仿宋" w:hAnsi="仿宋" w:eastAsia="仿宋" w:cs="仿宋"/>
          <w:color w:val="auto"/>
          <w:sz w:val="32"/>
          <w:szCs w:val="32"/>
          <w:u w:val="single"/>
          <w:lang w:val="en-US" w:eastAsia="zh-CN"/>
        </w:rPr>
        <w:t xml:space="preserve">  个月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以双方签署《交付进场确认书》上载明的验收交付日期开始起算租赁期</w:t>
      </w:r>
      <w:r>
        <w:rPr>
          <w:rFonts w:hint="eastAsia" w:ascii="仿宋" w:hAnsi="仿宋" w:eastAsia="仿宋" w:cs="仿宋"/>
          <w:sz w:val="32"/>
          <w:szCs w:val="32"/>
          <w:lang w:eastAsia="zh-CN"/>
        </w:rPr>
        <w:t>。</w:t>
      </w:r>
    </w:p>
    <w:bookmarkEnd w:id="1"/>
    <w:p>
      <w:pPr>
        <w:keepNext w:val="0"/>
        <w:keepLines w:val="0"/>
        <w:pageBreakBefore w:val="0"/>
        <w:widowControl w:val="0"/>
        <w:kinsoku/>
        <w:wordWrap/>
        <w:overflowPunct/>
        <w:topLinePunct w:val="0"/>
        <w:autoSpaceDE/>
        <w:autoSpaceDN/>
        <w:bidi w:val="0"/>
        <w:adjustRightInd/>
        <w:snapToGrid/>
        <w:spacing w:line="480" w:lineRule="exact"/>
        <w:ind w:firstLine="641"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第四条 租金、费用及支付方式</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（一）租金费用标准</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租金分段计租，第三年起每年在上一年月租金标准基础上递增5%，即：</w:t>
      </w:r>
    </w:p>
    <w:p>
      <w:pPr>
        <w:keepNext w:val="0"/>
        <w:keepLines w:val="0"/>
        <w:pageBreakBefore w:val="0"/>
        <w:widowControl w:val="0"/>
        <w:numPr>
          <w:ilvl w:val="0"/>
          <w:numId w:val="0"/>
        </w:numPr>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rPr>
        <w:t>第一年租金标准为人民币</w:t>
      </w:r>
      <w:r>
        <w:rPr>
          <w:rFonts w:hint="eastAsia" w:ascii="仿宋" w:hAnsi="仿宋" w:eastAsia="仿宋" w:cs="仿宋"/>
          <w:sz w:val="32"/>
          <w:szCs w:val="32"/>
          <w:highlight w:val="none"/>
          <w:u w:val="single"/>
          <w:lang w:val="en-US" w:eastAsia="zh-CN"/>
        </w:rPr>
        <w:t>**</w:t>
      </w:r>
      <w:r>
        <w:rPr>
          <w:rFonts w:hint="eastAsia" w:ascii="仿宋" w:hAnsi="仿宋" w:eastAsia="仿宋" w:cs="仿宋"/>
          <w:sz w:val="32"/>
          <w:szCs w:val="32"/>
          <w:highlight w:val="none"/>
          <w:lang w:val="en-US" w:eastAsia="zh-CN"/>
        </w:rPr>
        <w:t>元/㎡.月，每月</w:t>
      </w:r>
      <w:r>
        <w:rPr>
          <w:rFonts w:hint="eastAsia" w:ascii="仿宋" w:hAnsi="仿宋" w:eastAsia="仿宋" w:cs="仿宋"/>
          <w:color w:val="auto"/>
          <w:sz w:val="32"/>
          <w:szCs w:val="32"/>
          <w:highlight w:val="none"/>
        </w:rPr>
        <w:t>应缴租金为人民币（取整）：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扣除</w:t>
      </w:r>
      <w:r>
        <w:rPr>
          <w:rFonts w:hint="eastAsia" w:ascii="仿宋" w:hAnsi="仿宋" w:eastAsia="仿宋" w:cs="仿宋"/>
          <w:color w:val="auto"/>
          <w:sz w:val="32"/>
          <w:szCs w:val="32"/>
          <w:highlight w:val="none"/>
          <w:u w:val="none"/>
          <w:lang w:val="en-US" w:eastAsia="zh-CN"/>
        </w:rPr>
        <w:t>租金优惠金额后，</w:t>
      </w:r>
      <w:r>
        <w:rPr>
          <w:rFonts w:hint="eastAsia" w:ascii="仿宋" w:hAnsi="仿宋" w:eastAsia="仿宋" w:cs="仿宋"/>
          <w:color w:val="auto"/>
          <w:sz w:val="32"/>
          <w:szCs w:val="32"/>
          <w:highlight w:val="none"/>
          <w:lang w:val="en-US" w:eastAsia="zh-CN"/>
        </w:rPr>
        <w:t>年应缴</w:t>
      </w:r>
      <w:r>
        <w:rPr>
          <w:rFonts w:hint="eastAsia" w:ascii="仿宋" w:hAnsi="仿宋" w:eastAsia="仿宋" w:cs="仿宋"/>
          <w:color w:val="auto"/>
          <w:sz w:val="32"/>
          <w:szCs w:val="32"/>
          <w:highlight w:val="none"/>
          <w:lang w:eastAsia="zh-CN"/>
        </w:rPr>
        <w:t>租金为人民币（取整）：</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lang w:eastAsia="zh-CN"/>
        </w:rPr>
        <w:t>元整</w:t>
      </w:r>
      <w:r>
        <w:rPr>
          <w:rFonts w:hint="eastAsia" w:ascii="仿宋" w:hAnsi="仿宋" w:eastAsia="仿宋" w:cs="仿宋"/>
          <w:color w:val="auto"/>
          <w:sz w:val="32"/>
          <w:szCs w:val="32"/>
          <w:highlight w:val="none"/>
          <w:lang w:eastAsia="zh-CN"/>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lang w:eastAsia="zh-CN"/>
        </w:rPr>
        <w:t>元），</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2.第二年租金标准为人民币</w:t>
      </w:r>
      <w:r>
        <w:rPr>
          <w:rFonts w:hint="eastAsia" w:ascii="仿宋" w:hAnsi="仿宋" w:eastAsia="仿宋" w:cs="仿宋"/>
          <w:sz w:val="32"/>
          <w:szCs w:val="32"/>
          <w:highlight w:val="none"/>
          <w:u w:val="single"/>
          <w:lang w:val="en-US" w:eastAsia="zh-CN"/>
        </w:rPr>
        <w:t>**</w:t>
      </w:r>
      <w:r>
        <w:rPr>
          <w:rFonts w:hint="eastAsia" w:ascii="仿宋" w:hAnsi="仿宋" w:eastAsia="仿宋" w:cs="仿宋"/>
          <w:sz w:val="32"/>
          <w:szCs w:val="32"/>
          <w:highlight w:val="none"/>
          <w:lang w:val="en-US" w:eastAsia="zh-CN"/>
        </w:rPr>
        <w:t>元/㎡.月，每月</w:t>
      </w:r>
      <w:r>
        <w:rPr>
          <w:rFonts w:hint="eastAsia" w:ascii="仿宋" w:hAnsi="仿宋" w:eastAsia="仿宋" w:cs="仿宋"/>
          <w:color w:val="auto"/>
          <w:sz w:val="32"/>
          <w:szCs w:val="32"/>
          <w:highlight w:val="none"/>
        </w:rPr>
        <w:t>应缴租金为人民币（取整）：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扣除</w:t>
      </w:r>
      <w:r>
        <w:rPr>
          <w:rFonts w:hint="eastAsia" w:ascii="仿宋" w:hAnsi="仿宋" w:eastAsia="仿宋" w:cs="仿宋"/>
          <w:color w:val="auto"/>
          <w:sz w:val="32"/>
          <w:szCs w:val="32"/>
          <w:highlight w:val="none"/>
          <w:u w:val="none"/>
          <w:lang w:val="en-US" w:eastAsia="zh-CN"/>
        </w:rPr>
        <w:t>租金优惠金额后，</w:t>
      </w:r>
      <w:r>
        <w:rPr>
          <w:rFonts w:hint="eastAsia" w:ascii="仿宋" w:hAnsi="仿宋" w:eastAsia="仿宋" w:cs="仿宋"/>
          <w:color w:val="auto"/>
          <w:sz w:val="32"/>
          <w:szCs w:val="32"/>
          <w:highlight w:val="none"/>
          <w:lang w:val="en-US" w:eastAsia="zh-CN"/>
        </w:rPr>
        <w:t>年应缴</w:t>
      </w:r>
      <w:r>
        <w:rPr>
          <w:rFonts w:hint="eastAsia" w:ascii="仿宋" w:hAnsi="仿宋" w:eastAsia="仿宋" w:cs="仿宋"/>
          <w:color w:val="auto"/>
          <w:sz w:val="32"/>
          <w:szCs w:val="32"/>
          <w:highlight w:val="none"/>
        </w:rPr>
        <w:t>租金为人民币（取整）：</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lang w:eastAsia="zh-CN"/>
        </w:rPr>
        <w:t>元整</w:t>
      </w:r>
      <w:r>
        <w:rPr>
          <w:rFonts w:hint="eastAsia" w:ascii="仿宋" w:hAnsi="仿宋" w:eastAsia="仿宋" w:cs="仿宋"/>
          <w:color w:val="auto"/>
          <w:sz w:val="32"/>
          <w:szCs w:val="32"/>
          <w:highlight w:val="none"/>
          <w:lang w:eastAsia="zh-CN"/>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lang w:eastAsia="zh-CN"/>
        </w:rPr>
        <w:t>元），</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3.第三年租金标准为人民币</w:t>
      </w:r>
      <w:r>
        <w:rPr>
          <w:rFonts w:hint="eastAsia" w:ascii="仿宋" w:hAnsi="仿宋" w:eastAsia="仿宋" w:cs="仿宋"/>
          <w:sz w:val="32"/>
          <w:szCs w:val="32"/>
          <w:highlight w:val="none"/>
          <w:u w:val="single"/>
          <w:lang w:val="en-US" w:eastAsia="zh-CN"/>
        </w:rPr>
        <w:t>**</w:t>
      </w:r>
      <w:r>
        <w:rPr>
          <w:rFonts w:hint="eastAsia" w:ascii="仿宋" w:hAnsi="仿宋" w:eastAsia="仿宋" w:cs="仿宋"/>
          <w:sz w:val="32"/>
          <w:szCs w:val="32"/>
          <w:highlight w:val="none"/>
          <w:lang w:val="en-US" w:eastAsia="zh-CN"/>
        </w:rPr>
        <w:t>元/㎡.月，每月</w:t>
      </w:r>
      <w:r>
        <w:rPr>
          <w:rFonts w:hint="eastAsia" w:ascii="仿宋" w:hAnsi="仿宋" w:eastAsia="仿宋" w:cs="仿宋"/>
          <w:color w:val="auto"/>
          <w:sz w:val="32"/>
          <w:szCs w:val="32"/>
          <w:highlight w:val="none"/>
        </w:rPr>
        <w:t>应缴租金为人民币（取整）：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扣除</w:t>
      </w:r>
      <w:r>
        <w:rPr>
          <w:rFonts w:hint="eastAsia" w:ascii="仿宋" w:hAnsi="仿宋" w:eastAsia="仿宋" w:cs="仿宋"/>
          <w:color w:val="auto"/>
          <w:sz w:val="32"/>
          <w:szCs w:val="32"/>
          <w:highlight w:val="none"/>
          <w:u w:val="none"/>
          <w:lang w:val="en-US" w:eastAsia="zh-CN"/>
        </w:rPr>
        <w:t>租金优惠金额后，</w:t>
      </w:r>
      <w:r>
        <w:rPr>
          <w:rFonts w:hint="eastAsia" w:ascii="仿宋" w:hAnsi="仿宋" w:eastAsia="仿宋" w:cs="仿宋"/>
          <w:color w:val="auto"/>
          <w:sz w:val="32"/>
          <w:szCs w:val="32"/>
          <w:highlight w:val="none"/>
          <w:lang w:val="en-US" w:eastAsia="zh-CN"/>
        </w:rPr>
        <w:t>年应缴</w:t>
      </w:r>
      <w:r>
        <w:rPr>
          <w:rFonts w:hint="eastAsia" w:ascii="仿宋" w:hAnsi="仿宋" w:eastAsia="仿宋" w:cs="仿宋"/>
          <w:color w:val="auto"/>
          <w:sz w:val="32"/>
          <w:szCs w:val="32"/>
          <w:highlight w:val="none"/>
        </w:rPr>
        <w:t>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4.第四年租金标准为人民币</w:t>
      </w:r>
      <w:r>
        <w:rPr>
          <w:rFonts w:hint="eastAsia" w:ascii="仿宋" w:hAnsi="仿宋" w:eastAsia="仿宋" w:cs="仿宋"/>
          <w:sz w:val="32"/>
          <w:szCs w:val="32"/>
          <w:highlight w:val="none"/>
          <w:u w:val="single"/>
          <w:lang w:val="en-US" w:eastAsia="zh-CN"/>
        </w:rPr>
        <w:t>**</w:t>
      </w:r>
      <w:r>
        <w:rPr>
          <w:rFonts w:hint="eastAsia" w:ascii="仿宋" w:hAnsi="仿宋" w:eastAsia="仿宋" w:cs="仿宋"/>
          <w:sz w:val="32"/>
          <w:szCs w:val="32"/>
          <w:highlight w:val="none"/>
          <w:lang w:val="en-US" w:eastAsia="zh-CN"/>
        </w:rPr>
        <w:t>元/㎡.月，每月</w:t>
      </w:r>
      <w:r>
        <w:rPr>
          <w:rFonts w:hint="eastAsia" w:ascii="仿宋" w:hAnsi="仿宋" w:eastAsia="仿宋" w:cs="仿宋"/>
          <w:color w:val="auto"/>
          <w:sz w:val="32"/>
          <w:szCs w:val="32"/>
          <w:highlight w:val="none"/>
        </w:rPr>
        <w:t>应缴租金为人民币（取整）：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扣除</w:t>
      </w:r>
      <w:r>
        <w:rPr>
          <w:rFonts w:hint="eastAsia" w:ascii="仿宋" w:hAnsi="仿宋" w:eastAsia="仿宋" w:cs="仿宋"/>
          <w:color w:val="auto"/>
          <w:sz w:val="32"/>
          <w:szCs w:val="32"/>
          <w:highlight w:val="none"/>
          <w:u w:val="none"/>
          <w:lang w:val="en-US" w:eastAsia="zh-CN"/>
        </w:rPr>
        <w:t>租金优惠金额后，</w:t>
      </w:r>
      <w:r>
        <w:rPr>
          <w:rFonts w:hint="eastAsia" w:ascii="仿宋" w:hAnsi="仿宋" w:eastAsia="仿宋" w:cs="仿宋"/>
          <w:color w:val="auto"/>
          <w:sz w:val="32"/>
          <w:szCs w:val="32"/>
          <w:highlight w:val="none"/>
          <w:lang w:val="en-US" w:eastAsia="zh-CN"/>
        </w:rPr>
        <w:t>年应缴</w:t>
      </w:r>
      <w:r>
        <w:rPr>
          <w:rFonts w:hint="eastAsia" w:ascii="仿宋" w:hAnsi="仿宋" w:eastAsia="仿宋" w:cs="仿宋"/>
          <w:color w:val="auto"/>
          <w:sz w:val="32"/>
          <w:szCs w:val="32"/>
          <w:highlight w:val="none"/>
        </w:rPr>
        <w:t>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5.第五年租金标准为人民币</w:t>
      </w:r>
      <w:r>
        <w:rPr>
          <w:rFonts w:hint="eastAsia" w:ascii="仿宋" w:hAnsi="仿宋" w:eastAsia="仿宋" w:cs="仿宋"/>
          <w:sz w:val="32"/>
          <w:szCs w:val="32"/>
          <w:highlight w:val="none"/>
          <w:u w:val="single"/>
          <w:lang w:val="en-US" w:eastAsia="zh-CN"/>
        </w:rPr>
        <w:t>**</w:t>
      </w:r>
      <w:r>
        <w:rPr>
          <w:rFonts w:hint="eastAsia" w:ascii="仿宋" w:hAnsi="仿宋" w:eastAsia="仿宋" w:cs="仿宋"/>
          <w:sz w:val="32"/>
          <w:szCs w:val="32"/>
          <w:highlight w:val="none"/>
          <w:lang w:val="en-US" w:eastAsia="zh-CN"/>
        </w:rPr>
        <w:t>元/㎡.月，每月</w:t>
      </w:r>
      <w:r>
        <w:rPr>
          <w:rFonts w:hint="eastAsia" w:ascii="仿宋" w:hAnsi="仿宋" w:eastAsia="仿宋" w:cs="仿宋"/>
          <w:color w:val="auto"/>
          <w:sz w:val="32"/>
          <w:szCs w:val="32"/>
          <w:highlight w:val="none"/>
        </w:rPr>
        <w:t>应缴租金为人民币（取整）：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扣除</w:t>
      </w:r>
      <w:r>
        <w:rPr>
          <w:rFonts w:hint="eastAsia" w:ascii="仿宋" w:hAnsi="仿宋" w:eastAsia="仿宋" w:cs="仿宋"/>
          <w:color w:val="auto"/>
          <w:sz w:val="32"/>
          <w:szCs w:val="32"/>
          <w:highlight w:val="none"/>
          <w:u w:val="none"/>
          <w:lang w:val="en-US" w:eastAsia="zh-CN"/>
        </w:rPr>
        <w:t>租金优惠金额后，</w:t>
      </w:r>
      <w:r>
        <w:rPr>
          <w:rFonts w:hint="eastAsia" w:ascii="仿宋" w:hAnsi="仿宋" w:eastAsia="仿宋" w:cs="仿宋"/>
          <w:color w:val="auto"/>
          <w:sz w:val="32"/>
          <w:szCs w:val="32"/>
          <w:highlight w:val="none"/>
          <w:lang w:val="en-US" w:eastAsia="zh-CN"/>
        </w:rPr>
        <w:t>年应缴</w:t>
      </w:r>
      <w:r>
        <w:rPr>
          <w:rFonts w:hint="eastAsia" w:ascii="仿宋" w:hAnsi="仿宋" w:eastAsia="仿宋" w:cs="仿宋"/>
          <w:color w:val="auto"/>
          <w:sz w:val="32"/>
          <w:szCs w:val="32"/>
          <w:highlight w:val="none"/>
        </w:rPr>
        <w:t>租金为人民币（取整）：</w:t>
      </w:r>
      <w:r>
        <w:rPr>
          <w:rFonts w:hint="eastAsia" w:ascii="仿宋" w:hAnsi="仿宋" w:eastAsia="仿宋" w:cs="仿宋"/>
          <w:color w:val="auto"/>
          <w:sz w:val="32"/>
          <w:szCs w:val="32"/>
          <w:highlight w:val="none"/>
          <w:u w:val="single"/>
          <w:lang w:val="en-US" w:eastAsia="zh-CN"/>
        </w:rPr>
        <w:t>**元整</w:t>
      </w:r>
      <w:r>
        <w:rPr>
          <w:rFonts w:hint="eastAsia" w:ascii="仿宋" w:hAnsi="仿宋" w:eastAsia="仿宋" w:cs="仿宋"/>
          <w:color w:val="auto"/>
          <w:sz w:val="32"/>
          <w:szCs w:val="32"/>
          <w:highlight w:val="none"/>
        </w:rPr>
        <w:t>（</w:t>
      </w:r>
      <w:r>
        <w:rPr>
          <w:rFonts w:hint="eastAsia" w:ascii="SimSun" w:hAnsi="SimSun" w:eastAsia="SimSun" w:cs="SimSun"/>
          <w:color w:val="auto"/>
          <w:sz w:val="32"/>
          <w:szCs w:val="32"/>
        </w:rPr>
        <w:t>¥</w:t>
      </w:r>
      <w:r>
        <w:rPr>
          <w:rFonts w:hint="eastAsia" w:ascii="仿宋" w:hAnsi="仿宋" w:eastAsia="仿宋" w:cs="仿宋"/>
          <w:color w:val="auto"/>
          <w:sz w:val="32"/>
          <w:szCs w:val="32"/>
          <w:highlight w:val="none"/>
          <w:u w:val="single"/>
          <w:lang w:val="en-US" w:eastAsia="zh-CN"/>
        </w:rPr>
        <w:t>39598</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lang w:val="en-US" w:eastAsia="zh-CN"/>
        </w:rPr>
      </w:pPr>
      <w:bookmarkStart w:id="2" w:name="_Hlk187258480"/>
      <w:r>
        <w:rPr>
          <w:rFonts w:hint="default" w:ascii="仿宋" w:hAnsi="仿宋" w:eastAsia="仿宋" w:cs="仿宋"/>
          <w:sz w:val="32"/>
          <w:szCs w:val="32"/>
          <w:highlight w:val="none"/>
          <w:lang w:val="en-US" w:eastAsia="zh-CN"/>
        </w:rPr>
        <w:t>合同期内</w:t>
      </w:r>
      <w:r>
        <w:rPr>
          <w:rFonts w:hint="eastAsia" w:ascii="仿宋" w:hAnsi="仿宋" w:eastAsia="仿宋" w:cs="仿宋"/>
          <w:sz w:val="32"/>
          <w:szCs w:val="32"/>
          <w:highlight w:val="none"/>
          <w:lang w:val="en-US" w:eastAsia="zh-CN"/>
        </w:rPr>
        <w:t>租赁物</w:t>
      </w:r>
      <w:r>
        <w:rPr>
          <w:rFonts w:hint="default" w:ascii="仿宋" w:hAnsi="仿宋" w:eastAsia="仿宋" w:cs="仿宋"/>
          <w:sz w:val="32"/>
          <w:szCs w:val="32"/>
          <w:highlight w:val="none"/>
          <w:lang w:val="en-US" w:eastAsia="zh-CN"/>
        </w:rPr>
        <w:t>租金</w:t>
      </w:r>
      <w:bookmarkEnd w:id="2"/>
      <w:r>
        <w:rPr>
          <w:rFonts w:hint="default" w:ascii="仿宋" w:hAnsi="仿宋" w:eastAsia="仿宋" w:cs="仿宋"/>
          <w:sz w:val="32"/>
          <w:szCs w:val="32"/>
          <w:highlight w:val="none"/>
          <w:lang w:val="en-US" w:eastAsia="zh-CN"/>
        </w:rPr>
        <w:t>总额为人民币</w:t>
      </w:r>
      <w:r>
        <w:rPr>
          <w:rFonts w:hint="eastAsia" w:ascii="仿宋" w:hAnsi="仿宋" w:eastAsia="仿宋" w:cs="仿宋"/>
          <w:sz w:val="32"/>
          <w:szCs w:val="32"/>
          <w:highlight w:val="none"/>
          <w:u w:val="single"/>
          <w:lang w:val="en-US" w:eastAsia="zh-CN"/>
        </w:rPr>
        <w:t>**元整</w:t>
      </w:r>
      <w:r>
        <w:rPr>
          <w:rFonts w:hint="default" w:ascii="仿宋" w:hAnsi="仿宋" w:eastAsia="仿宋" w:cs="仿宋"/>
          <w:sz w:val="32"/>
          <w:szCs w:val="32"/>
          <w:highlight w:val="none"/>
          <w:lang w:val="en-US" w:eastAsia="zh-CN"/>
        </w:rPr>
        <w:t>(</w:t>
      </w:r>
      <w:r>
        <w:rPr>
          <w:rFonts w:hint="eastAsia" w:ascii="SimSun" w:hAnsi="SimSun" w:eastAsia="SimSun" w:cs="SimSun"/>
          <w:color w:val="auto"/>
          <w:sz w:val="32"/>
          <w:szCs w:val="32"/>
          <w:highlight w:val="none"/>
        </w:rPr>
        <w:t>¥</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default" w:ascii="仿宋" w:hAnsi="仿宋" w:eastAsia="仿宋" w:cs="仿宋"/>
          <w:sz w:val="32"/>
          <w:szCs w:val="32"/>
          <w:highlight w:val="none"/>
          <w:lang w:val="en-US" w:eastAsia="zh-CN"/>
        </w:rPr>
        <w:t>)，</w:t>
      </w:r>
      <w:r>
        <w:rPr>
          <w:rFonts w:hint="eastAsia" w:ascii="仿宋" w:hAnsi="仿宋" w:eastAsia="仿宋" w:cs="仿宋"/>
          <w:color w:val="auto"/>
          <w:sz w:val="32"/>
          <w:szCs w:val="32"/>
          <w:highlight w:val="none"/>
        </w:rPr>
        <w:t>其中不含税金额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元，税额</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rPr>
        <w:t>元</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lang w:val="en-US" w:eastAsia="zh-CN"/>
        </w:rPr>
        <w:t>租金含发票税点费用</w:t>
      </w:r>
      <w:r>
        <w:rPr>
          <w:rFonts w:hint="eastAsia" w:ascii="仿宋" w:hAnsi="仿宋" w:eastAsia="仿宋" w:cs="仿宋"/>
          <w:sz w:val="32"/>
          <w:szCs w:val="32"/>
          <w:highlight w:val="none"/>
          <w:lang w:val="en-US" w:eastAsia="zh-CN"/>
        </w:rPr>
        <w:t>，税率为9%，如遇国家税率调整，以不含税价为依据重新计算租金</w:t>
      </w:r>
      <w:r>
        <w:rPr>
          <w:rFonts w:hint="default" w:ascii="仿宋" w:hAnsi="仿宋" w:eastAsia="仿宋" w:cs="仿宋"/>
          <w:sz w:val="32"/>
          <w:szCs w:val="32"/>
          <w:highlight w:val="none"/>
          <w:lang w:val="en-US" w:eastAsia="zh-CN"/>
        </w:rPr>
        <w:t>，</w:t>
      </w:r>
      <w:bookmarkStart w:id="3" w:name="_Hlk185410150"/>
      <w:r>
        <w:rPr>
          <w:rFonts w:hint="default" w:ascii="仿宋" w:hAnsi="仿宋" w:eastAsia="仿宋" w:cs="仿宋"/>
          <w:sz w:val="32"/>
          <w:szCs w:val="32"/>
          <w:highlight w:val="none"/>
          <w:lang w:val="en-US" w:eastAsia="zh-CN"/>
        </w:rPr>
        <w:t>由乙方向甲方支付</w:t>
      </w:r>
      <w:bookmarkEnd w:id="3"/>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（二）物业服务费</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物业服务费、</w:t>
      </w:r>
      <w:r>
        <w:rPr>
          <w:rFonts w:hint="default" w:ascii="仿宋" w:hAnsi="仿宋" w:eastAsia="仿宋" w:cs="仿宋"/>
          <w:sz w:val="32"/>
          <w:szCs w:val="32"/>
          <w:highlight w:val="none"/>
          <w:lang w:val="en-US" w:eastAsia="zh-CN"/>
        </w:rPr>
        <w:t>地下室车位车辆停放服务费、地面停车费、充电费等，由乙方向</w:t>
      </w:r>
      <w:r>
        <w:rPr>
          <w:rFonts w:hint="eastAsia" w:ascii="仿宋" w:hAnsi="仿宋" w:eastAsia="仿宋" w:cs="仿宋"/>
          <w:sz w:val="32"/>
          <w:szCs w:val="32"/>
          <w:highlight w:val="none"/>
          <w:lang w:val="en-US" w:eastAsia="zh-CN"/>
        </w:rPr>
        <w:t>管理租赁物</w:t>
      </w:r>
      <w:r>
        <w:rPr>
          <w:rFonts w:hint="default" w:ascii="仿宋" w:hAnsi="仿宋" w:eastAsia="仿宋" w:cs="仿宋"/>
          <w:sz w:val="32"/>
          <w:szCs w:val="32"/>
          <w:highlight w:val="none"/>
          <w:lang w:val="en-US" w:eastAsia="zh-CN"/>
        </w:rPr>
        <w:t>的物业服务企业</w:t>
      </w:r>
      <w:r>
        <w:rPr>
          <w:rFonts w:hint="eastAsia" w:ascii="仿宋" w:hAnsi="仿宋" w:eastAsia="仿宋" w:cs="仿宋"/>
          <w:sz w:val="32"/>
          <w:szCs w:val="32"/>
          <w:highlight w:val="none"/>
          <w:lang w:val="en-US" w:eastAsia="zh-CN"/>
        </w:rPr>
        <w:t>签订《物业服务协议》并缴交相关物业管理费用</w:t>
      </w:r>
      <w:r>
        <w:rPr>
          <w:rFonts w:hint="default" w:ascii="仿宋" w:hAnsi="仿宋" w:eastAsia="仿宋" w:cs="仿宋"/>
          <w:sz w:val="32"/>
          <w:szCs w:val="32"/>
          <w:highlight w:val="none"/>
          <w:lang w:val="en-US" w:eastAsia="zh-CN"/>
        </w:rPr>
        <w:t>，若因乙方未按时缴款导致甲方垫付的，甲方有权向乙方全额追偿</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（三）水电费</w:t>
      </w:r>
      <w:r>
        <w:rPr>
          <w:rFonts w:hint="eastAsia" w:ascii="仿宋" w:hAnsi="仿宋" w:eastAsia="仿宋" w:cs="仿宋"/>
          <w:sz w:val="32"/>
          <w:szCs w:val="32"/>
          <w:lang w:val="en-US" w:eastAsia="zh-CN"/>
        </w:rPr>
        <w:t>、燃气费</w:t>
      </w:r>
      <w:r>
        <w:rPr>
          <w:rFonts w:hint="default" w:ascii="仿宋" w:hAnsi="仿宋" w:eastAsia="仿宋" w:cs="仿宋"/>
          <w:sz w:val="32"/>
          <w:szCs w:val="32"/>
          <w:lang w:val="en-US" w:eastAsia="zh-CN"/>
        </w:rPr>
        <w:t>及其他</w:t>
      </w:r>
      <w:r>
        <w:rPr>
          <w:rFonts w:hint="eastAsia" w:ascii="仿宋" w:hAnsi="仿宋" w:eastAsia="仿宋" w:cs="仿宋"/>
          <w:sz w:val="32"/>
          <w:szCs w:val="32"/>
          <w:lang w:val="en-US" w:eastAsia="zh-CN"/>
        </w:rPr>
        <w:t>因</w:t>
      </w:r>
      <w:r>
        <w:rPr>
          <w:rFonts w:hint="eastAsia" w:ascii="仿宋" w:hAnsi="仿宋" w:eastAsia="仿宋" w:cs="仿宋"/>
          <w:color w:val="auto"/>
          <w:sz w:val="32"/>
          <w:szCs w:val="32"/>
          <w:u w:val="none"/>
          <w:lang w:val="en-US" w:eastAsia="zh-CN"/>
        </w:rPr>
        <w:t>日常管理及经营管理所产生的实际费用</w:t>
      </w:r>
      <w:r>
        <w:rPr>
          <w:rFonts w:hint="default" w:ascii="仿宋" w:hAnsi="仿宋" w:eastAsia="仿宋" w:cs="仿宋"/>
          <w:sz w:val="32"/>
          <w:szCs w:val="32"/>
          <w:lang w:val="en-US" w:eastAsia="zh-CN"/>
        </w:rPr>
        <w:t>由乙方承担并自行</w:t>
      </w:r>
      <w:r>
        <w:rPr>
          <w:rFonts w:hint="eastAsia" w:ascii="仿宋" w:hAnsi="仿宋" w:eastAsia="仿宋" w:cs="仿宋"/>
          <w:sz w:val="32"/>
          <w:szCs w:val="32"/>
          <w:lang w:val="en-US" w:eastAsia="zh-CN"/>
        </w:rPr>
        <w:t>按时缴纳至相关管理部门</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若因乙方未按时缴纳导致甲方垫付的，</w:t>
      </w:r>
      <w:r>
        <w:rPr>
          <w:rFonts w:hint="eastAsia" w:ascii="仿宋" w:hAnsi="仿宋" w:eastAsia="仿宋" w:cs="仿宋"/>
          <w:sz w:val="32"/>
          <w:szCs w:val="32"/>
        </w:rPr>
        <w:t>乙方</w:t>
      </w:r>
      <w:r>
        <w:rPr>
          <w:rFonts w:hint="eastAsia" w:ascii="仿宋" w:hAnsi="仿宋" w:eastAsia="仿宋" w:cs="仿宋"/>
          <w:sz w:val="32"/>
          <w:szCs w:val="32"/>
          <w:lang w:val="en-US" w:eastAsia="zh-CN"/>
        </w:rPr>
        <w:t>需</w:t>
      </w:r>
      <w:r>
        <w:rPr>
          <w:rFonts w:hint="eastAsia" w:ascii="仿宋" w:hAnsi="仿宋" w:eastAsia="仿宋" w:cs="仿宋"/>
          <w:sz w:val="32"/>
          <w:szCs w:val="32"/>
        </w:rPr>
        <w:t>在收到甲方通</w:t>
      </w:r>
      <w:r>
        <w:rPr>
          <w:rFonts w:hint="eastAsia" w:ascii="仿宋" w:hAnsi="仿宋" w:eastAsia="仿宋" w:cs="仿宋"/>
          <w:color w:val="auto"/>
          <w:sz w:val="32"/>
          <w:szCs w:val="32"/>
        </w:rPr>
        <w:t>知之日起</w:t>
      </w:r>
      <w:r>
        <w:rPr>
          <w:rFonts w:hint="eastAsia" w:ascii="仿宋" w:hAnsi="仿宋" w:eastAsia="仿宋" w:cs="仿宋"/>
          <w:color w:val="auto"/>
          <w:sz w:val="32"/>
          <w:szCs w:val="32"/>
          <w:u w:val="single"/>
          <w:lang w:val="en-US" w:eastAsia="zh-CN"/>
        </w:rPr>
        <w:t>7</w:t>
      </w:r>
      <w:r>
        <w:rPr>
          <w:rFonts w:hint="eastAsia" w:ascii="仿宋" w:hAnsi="仿宋" w:eastAsia="仿宋" w:cs="仿宋"/>
          <w:color w:val="auto"/>
          <w:sz w:val="32"/>
          <w:szCs w:val="32"/>
          <w:u w:val="none"/>
          <w:lang w:val="en-US" w:eastAsia="zh-CN"/>
        </w:rPr>
        <w:t>个工作</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内将</w:t>
      </w:r>
      <w:r>
        <w:rPr>
          <w:rFonts w:hint="eastAsia" w:ascii="仿宋" w:hAnsi="仿宋" w:eastAsia="仿宋" w:cs="仿宋"/>
          <w:sz w:val="32"/>
          <w:szCs w:val="32"/>
        </w:rPr>
        <w:t>全部代垫款项支付至本合同第</w:t>
      </w:r>
      <w:r>
        <w:rPr>
          <w:rFonts w:hint="eastAsia" w:ascii="仿宋" w:hAnsi="仿宋" w:eastAsia="仿宋" w:cs="仿宋"/>
          <w:sz w:val="32"/>
          <w:szCs w:val="32"/>
          <w:lang w:val="en-US" w:eastAsia="zh-CN"/>
        </w:rPr>
        <w:t>四条第（五）</w:t>
      </w:r>
      <w:r>
        <w:rPr>
          <w:rFonts w:hint="eastAsia" w:ascii="仿宋" w:hAnsi="仿宋" w:eastAsia="仿宋" w:cs="仿宋"/>
          <w:sz w:val="32"/>
          <w:szCs w:val="32"/>
        </w:rPr>
        <w:t>款约定的</w:t>
      </w:r>
      <w:r>
        <w:rPr>
          <w:rFonts w:hint="eastAsia" w:ascii="仿宋" w:hAnsi="仿宋" w:eastAsia="仿宋" w:cs="仿宋"/>
          <w:sz w:val="32"/>
          <w:szCs w:val="32"/>
          <w:lang w:val="en-US" w:eastAsia="zh-CN"/>
        </w:rPr>
        <w:t>收款</w:t>
      </w:r>
      <w:r>
        <w:rPr>
          <w:rFonts w:hint="eastAsia" w:ascii="仿宋" w:hAnsi="仿宋" w:eastAsia="仿宋" w:cs="仿宋"/>
          <w:sz w:val="32"/>
          <w:szCs w:val="32"/>
        </w:rPr>
        <w:t>账户，否则甲方有权从</w:t>
      </w:r>
      <w:r>
        <w:rPr>
          <w:rFonts w:hint="eastAsia" w:ascii="仿宋" w:hAnsi="仿宋" w:eastAsia="仿宋" w:cs="仿宋"/>
          <w:sz w:val="32"/>
          <w:szCs w:val="32"/>
          <w:lang w:val="en-US" w:eastAsia="zh-CN"/>
        </w:rPr>
        <w:t>履约保证</w:t>
      </w:r>
      <w:r>
        <w:rPr>
          <w:rFonts w:hint="eastAsia" w:ascii="仿宋" w:hAnsi="仿宋" w:eastAsia="仿宋" w:cs="仿宋"/>
          <w:sz w:val="32"/>
          <w:szCs w:val="32"/>
        </w:rPr>
        <w:t>金中优先扣回</w:t>
      </w:r>
      <w:r>
        <w:rPr>
          <w:rFonts w:hint="eastAsia" w:ascii="仿宋" w:hAnsi="仿宋" w:eastAsia="仿宋" w:cs="仿宋"/>
          <w:sz w:val="32"/>
          <w:szCs w:val="32"/>
          <w:lang w:val="en-US" w:eastAsia="zh-CN"/>
        </w:rPr>
        <w:t>，如因此给甲方造成损失的，乙方应承担责任。</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（四）履约保证金</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乙方需在本合同签订当日缴纳履约保证金人民币</w:t>
      </w:r>
      <w:r>
        <w:rPr>
          <w:rFonts w:hint="eastAsia" w:ascii="仿宋" w:hAnsi="仿宋" w:eastAsia="仿宋" w:cs="仿宋"/>
          <w:color w:val="auto"/>
          <w:sz w:val="32"/>
          <w:szCs w:val="32"/>
          <w:u w:val="single"/>
          <w:lang w:val="en-US" w:eastAsia="zh-CN"/>
        </w:rPr>
        <w:t>**</w:t>
      </w:r>
      <w:r>
        <w:rPr>
          <w:rFonts w:hint="eastAsia" w:ascii="仿宋" w:hAnsi="仿宋" w:eastAsia="仿宋" w:cs="仿宋"/>
          <w:color w:val="auto"/>
          <w:sz w:val="32"/>
          <w:szCs w:val="32"/>
          <w:u w:val="single"/>
        </w:rPr>
        <w:t>元</w:t>
      </w:r>
      <w:r>
        <w:rPr>
          <w:rFonts w:hint="eastAsia" w:ascii="仿宋" w:hAnsi="仿宋" w:eastAsia="仿宋" w:cs="仿宋"/>
          <w:color w:val="auto"/>
          <w:sz w:val="32"/>
          <w:szCs w:val="32"/>
          <w:u w:val="single"/>
          <w:lang w:val="en-US" w:eastAsia="zh-CN"/>
        </w:rPr>
        <w:t>整</w:t>
      </w:r>
      <w:r>
        <w:rPr>
          <w:rFonts w:hint="eastAsia" w:ascii="仿宋" w:hAnsi="仿宋" w:eastAsia="仿宋" w:cs="仿宋"/>
          <w:color w:val="auto"/>
          <w:sz w:val="32"/>
          <w:szCs w:val="32"/>
        </w:rPr>
        <w:t>（即等同于</w:t>
      </w:r>
      <w:r>
        <w:rPr>
          <w:rFonts w:hint="eastAsia" w:ascii="仿宋" w:hAnsi="仿宋" w:eastAsia="仿宋" w:cs="仿宋"/>
          <w:color w:val="auto"/>
          <w:sz w:val="32"/>
          <w:szCs w:val="32"/>
          <w:u w:val="single"/>
          <w:lang w:val="en-US" w:eastAsia="zh-CN"/>
        </w:rPr>
        <w:t>2</w:t>
      </w:r>
      <w:r>
        <w:rPr>
          <w:rFonts w:hint="eastAsia" w:ascii="仿宋" w:hAnsi="仿宋" w:eastAsia="仿宋" w:cs="仿宋"/>
          <w:color w:val="auto"/>
          <w:sz w:val="32"/>
          <w:szCs w:val="32"/>
        </w:rPr>
        <w:t>个月租金）</w:t>
      </w:r>
      <w:r>
        <w:rPr>
          <w:rFonts w:hint="eastAsia" w:ascii="仿宋" w:hAnsi="仿宋" w:eastAsia="仿宋" w:cs="仿宋"/>
          <w:color w:val="auto"/>
          <w:sz w:val="32"/>
          <w:szCs w:val="32"/>
          <w:lang w:val="en-US" w:eastAsia="zh-CN"/>
        </w:rPr>
        <w:t>，甲方在收到履约保证金后向乙方开具收据。合同期满或提前解除合同时乙方若无违约行为，结清水电、物业服务费等相关费用，并履行完毕其他合同义务且乙方已完成变更/注销使用租赁物地址办理的工商营业执照的登记地址的手续后，经甲方验收租赁场地合格，乙方凭缴费收据等材料向甲方办理退还保证金，甲方收到材料后如数予以无息退还。</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若乙方存在违约行为或相关费用未结清的情况，甲方有权直接从履约保证金中扣除与欠款或损失等额的金额。因乙方违约提前解除合同的，甲方有权全额没收履约保证金，并按合同约定继续追究乙方相应违约责任。如履约保证金额度不足扣除的，乙方应当在</w:t>
      </w:r>
      <w:r>
        <w:rPr>
          <w:rFonts w:hint="eastAsia" w:ascii="仿宋" w:hAnsi="仿宋" w:eastAsia="仿宋" w:cs="仿宋"/>
          <w:color w:val="auto"/>
          <w:sz w:val="32"/>
          <w:szCs w:val="32"/>
          <w:u w:val="single"/>
          <w:lang w:val="en-US" w:eastAsia="zh-CN"/>
        </w:rPr>
        <w:t xml:space="preserve"> 7 </w:t>
      </w:r>
      <w:r>
        <w:rPr>
          <w:rFonts w:hint="eastAsia" w:ascii="仿宋" w:hAnsi="仿宋" w:eastAsia="仿宋" w:cs="仿宋"/>
          <w:color w:val="auto"/>
          <w:sz w:val="32"/>
          <w:szCs w:val="32"/>
          <w:lang w:val="en-US" w:eastAsia="zh-CN"/>
        </w:rPr>
        <w:t>个工作日内予以补足；未及时补足的，按本合同约定承担延迟付款责任。</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租赁期限内因乙方原因解除租赁合同的，履约保证金不予退还。</w:t>
      </w:r>
    </w:p>
    <w:p>
      <w:pPr>
        <w:keepNext w:val="0"/>
        <w:keepLines w:val="0"/>
        <w:pageBreakBefore w:val="0"/>
        <w:widowControl w:val="0"/>
        <w:numPr>
          <w:ilvl w:val="0"/>
          <w:numId w:val="0"/>
        </w:numPr>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bidi="ar-SA"/>
        </w:rPr>
        <w:t>（五）</w:t>
      </w:r>
      <w:r>
        <w:rPr>
          <w:rFonts w:hint="eastAsia" w:ascii="仿宋" w:hAnsi="仿宋" w:eastAsia="仿宋" w:cs="仿宋"/>
          <w:color w:val="auto"/>
          <w:sz w:val="32"/>
          <w:szCs w:val="32"/>
          <w:lang w:val="en-US" w:eastAsia="zh-CN"/>
        </w:rPr>
        <w:t>支付方式</w:t>
      </w:r>
    </w:p>
    <w:p>
      <w:pPr>
        <w:keepNext w:val="0"/>
        <w:keepLines w:val="0"/>
        <w:pageBreakBefore w:val="0"/>
        <w:widowControl w:val="0"/>
        <w:numPr>
          <w:ilvl w:val="-1"/>
          <w:numId w:val="0"/>
        </w:numPr>
        <w:kinsoku/>
        <w:wordWrap/>
        <w:overflowPunct/>
        <w:topLinePunct w:val="0"/>
        <w:autoSpaceDE/>
        <w:autoSpaceDN/>
        <w:bidi w:val="0"/>
        <w:spacing w:line="48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rPr>
        <w:t>租金以每</w:t>
      </w:r>
      <w:r>
        <w:rPr>
          <w:rFonts w:hint="eastAsia" w:ascii="仿宋" w:hAnsi="仿宋" w:eastAsia="仿宋" w:cs="仿宋"/>
          <w:sz w:val="32"/>
          <w:szCs w:val="32"/>
          <w:u w:val="single"/>
        </w:rPr>
        <w:t xml:space="preserve"> 12 </w:t>
      </w:r>
      <w:r>
        <w:rPr>
          <w:rFonts w:hint="eastAsia" w:ascii="仿宋" w:hAnsi="仿宋" w:eastAsia="仿宋" w:cs="仿宋"/>
          <w:sz w:val="32"/>
          <w:szCs w:val="32"/>
        </w:rPr>
        <w:t>个月为一个缴费周期支付一次，乙方</w:t>
      </w:r>
      <w:r>
        <w:rPr>
          <w:rFonts w:hint="eastAsia" w:ascii="仿宋" w:hAnsi="仿宋" w:eastAsia="仿宋" w:cs="仿宋"/>
          <w:sz w:val="32"/>
          <w:szCs w:val="32"/>
          <w:lang w:val="en-US" w:eastAsia="zh-CN"/>
        </w:rPr>
        <w:t>需</w:t>
      </w:r>
      <w:r>
        <w:rPr>
          <w:rFonts w:hint="eastAsia" w:ascii="仿宋" w:hAnsi="仿宋" w:eastAsia="仿宋" w:cs="仿宋"/>
          <w:sz w:val="32"/>
          <w:szCs w:val="32"/>
        </w:rPr>
        <w:t>于本合同签订当日</w:t>
      </w:r>
      <w:r>
        <w:rPr>
          <w:rFonts w:hint="eastAsia" w:ascii="仿宋" w:hAnsi="仿宋" w:eastAsia="仿宋" w:cs="仿宋"/>
          <w:sz w:val="32"/>
          <w:szCs w:val="32"/>
          <w:lang w:val="en-US" w:eastAsia="zh-CN"/>
        </w:rPr>
        <w:t>向甲方一次性缴清首期</w:t>
      </w:r>
      <w:r>
        <w:rPr>
          <w:rFonts w:hint="eastAsia" w:ascii="仿宋" w:hAnsi="仿宋" w:eastAsia="仿宋" w:cs="仿宋"/>
          <w:sz w:val="32"/>
          <w:szCs w:val="32"/>
        </w:rPr>
        <w:t>租金</w:t>
      </w:r>
      <w:r>
        <w:rPr>
          <w:rFonts w:hint="eastAsia" w:ascii="仿宋" w:hAnsi="仿宋" w:eastAsia="仿宋" w:cs="仿宋"/>
          <w:sz w:val="32"/>
          <w:szCs w:val="32"/>
          <w:lang w:eastAsia="zh-CN"/>
        </w:rPr>
        <w:t>，其余缴费周期的租金乙方</w:t>
      </w:r>
      <w:r>
        <w:rPr>
          <w:rFonts w:hint="eastAsia" w:ascii="仿宋" w:hAnsi="仿宋" w:eastAsia="仿宋" w:cs="仿宋"/>
          <w:sz w:val="32"/>
          <w:szCs w:val="32"/>
          <w:lang w:val="en-US" w:eastAsia="zh-CN"/>
        </w:rPr>
        <w:t>需</w:t>
      </w:r>
      <w:r>
        <w:rPr>
          <w:rFonts w:hint="eastAsia" w:ascii="仿宋" w:hAnsi="仿宋" w:eastAsia="仿宋" w:cs="仿宋"/>
          <w:sz w:val="32"/>
          <w:szCs w:val="32"/>
          <w:lang w:eastAsia="zh-CN"/>
        </w:rPr>
        <w:t>于每个缴费周期开始的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15</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以前</w:t>
      </w:r>
      <w:r>
        <w:rPr>
          <w:rFonts w:hint="eastAsia" w:ascii="仿宋" w:hAnsi="仿宋" w:eastAsia="仿宋" w:cs="仿宋"/>
          <w:sz w:val="32"/>
          <w:szCs w:val="32"/>
          <w:lang w:eastAsia="zh-CN"/>
        </w:rPr>
        <w:t>付清，</w:t>
      </w:r>
      <w:r>
        <w:rPr>
          <w:rFonts w:hint="eastAsia" w:ascii="仿宋" w:hAnsi="仿宋" w:eastAsia="仿宋" w:cs="仿宋"/>
          <w:sz w:val="32"/>
          <w:szCs w:val="32"/>
          <w:lang w:val="en-US" w:eastAsia="zh-CN"/>
        </w:rPr>
        <w:t>先交后用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2.甲方指定以下账户作为接受乙方支付租金、履约保证金、违约金等相关费用的唯一账户：</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户  名：漳州九龙江古雷置业有限公司</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账  号：162070100100079035</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开户行：兴业银行漳州古雷支行</w:t>
      </w:r>
    </w:p>
    <w:p>
      <w:pPr>
        <w:keepNext w:val="0"/>
        <w:keepLines w:val="0"/>
        <w:pageBreakBefore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3.乙方支付租金后，甲方向乙方开具发票。如乙方提供的开票信息有误，或提供虚假开票信息，或变更开票信息未及时告知甲方，则所造成的一切法律后果由乙方承担。乙方确认开票信息如下：</w:t>
      </w:r>
    </w:p>
    <w:p>
      <w:pPr>
        <w:keepNext w:val="0"/>
        <w:keepLines w:val="0"/>
        <w:pageBreakBefore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发 票 类 型 ：</w:t>
      </w:r>
      <w:r>
        <w:rPr>
          <w:rFonts w:hint="eastAsia" w:ascii="仿宋" w:hAnsi="仿宋" w:eastAsia="仿宋" w:cs="仿宋"/>
          <w:color w:val="auto"/>
          <w:sz w:val="32"/>
          <w:szCs w:val="32"/>
          <w:lang w:val="en-US" w:eastAsia="zh-CN"/>
        </w:rPr>
        <w:sym w:font="Wingdings 2" w:char="00A3"/>
      </w:r>
      <w:r>
        <w:rPr>
          <w:rFonts w:hint="eastAsia" w:ascii="仿宋" w:hAnsi="仿宋" w:eastAsia="仿宋" w:cs="仿宋"/>
          <w:color w:val="auto"/>
          <w:sz w:val="32"/>
          <w:szCs w:val="32"/>
          <w:lang w:val="en-US" w:eastAsia="zh-CN"/>
        </w:rPr>
        <w:t xml:space="preserve">增值税普通发票   </w:t>
      </w:r>
      <w:r>
        <w:rPr>
          <w:rFonts w:hint="eastAsia" w:ascii="仿宋" w:hAnsi="仿宋" w:eastAsia="仿宋" w:cs="仿宋"/>
          <w:color w:val="auto"/>
          <w:sz w:val="32"/>
          <w:szCs w:val="32"/>
          <w:lang w:val="en-US" w:eastAsia="zh-CN"/>
        </w:rPr>
        <w:sym w:font="Wingdings 2" w:char="00A3"/>
      </w:r>
      <w:r>
        <w:rPr>
          <w:rFonts w:hint="eastAsia" w:ascii="仿宋" w:hAnsi="仿宋" w:eastAsia="仿宋" w:cs="仿宋"/>
          <w:color w:val="auto"/>
          <w:sz w:val="32"/>
          <w:szCs w:val="32"/>
          <w:lang w:val="en-US" w:eastAsia="zh-CN"/>
        </w:rPr>
        <w:t>增值税专用发票</w:t>
      </w:r>
    </w:p>
    <w:p>
      <w:pPr>
        <w:keepNext w:val="0"/>
        <w:keepLines w:val="0"/>
        <w:pageBreakBefore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名        称：</w:t>
      </w:r>
    </w:p>
    <w:p>
      <w:pPr>
        <w:keepNext w:val="0"/>
        <w:keepLines w:val="0"/>
        <w:pageBreakBefore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纳税人识别号：</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账        号：</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pPr>
      <w:r>
        <w:rPr>
          <w:rFonts w:hint="eastAsia" w:ascii="仿宋" w:hAnsi="仿宋" w:eastAsia="仿宋" w:cs="仿宋"/>
          <w:color w:val="auto"/>
          <w:sz w:val="32"/>
          <w:szCs w:val="32"/>
          <w:lang w:val="en-US" w:eastAsia="zh-CN"/>
        </w:rPr>
        <w:t>开   户   行：</w:t>
      </w:r>
    </w:p>
    <w:p>
      <w:pPr>
        <w:keepNext w:val="0"/>
        <w:keepLines w:val="0"/>
        <w:pageBreakBefore w:val="0"/>
        <w:kinsoku/>
        <w:wordWrap/>
        <w:overflowPunct/>
        <w:topLinePunct w:val="0"/>
        <w:autoSpaceDE/>
        <w:autoSpaceDN/>
        <w:bidi w:val="0"/>
        <w:spacing w:line="48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4.租金、履约保证金、违约金计算后向上取整到元。</w:t>
      </w:r>
    </w:p>
    <w:p>
      <w:pPr>
        <w:keepNext w:val="0"/>
        <w:keepLines w:val="0"/>
        <w:pageBreakBefore w:val="0"/>
        <w:widowControl w:val="0"/>
        <w:kinsoku/>
        <w:wordWrap/>
        <w:overflowPunct/>
        <w:topLinePunct w:val="0"/>
        <w:autoSpaceDE/>
        <w:autoSpaceDN/>
        <w:bidi w:val="0"/>
        <w:spacing w:line="480" w:lineRule="exact"/>
        <w:ind w:firstLine="628" w:firstLineChars="196"/>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第五条 </w:t>
      </w:r>
      <w:r>
        <w:rPr>
          <w:rFonts w:hint="eastAsia" w:ascii="仿宋" w:hAnsi="仿宋" w:eastAsia="仿宋" w:cs="仿宋"/>
          <w:b/>
          <w:bCs/>
          <w:color w:val="000000" w:themeColor="text1"/>
          <w:sz w:val="32"/>
          <w:szCs w:val="32"/>
          <w:lang w:val="en-US" w:eastAsia="zh-CN"/>
          <w14:textFill>
            <w14:solidFill>
              <w14:schemeClr w14:val="tx1"/>
            </w14:solidFill>
          </w14:textFill>
        </w:rPr>
        <w:t>租赁物</w:t>
      </w:r>
      <w:r>
        <w:rPr>
          <w:rFonts w:hint="eastAsia" w:ascii="仿宋" w:hAnsi="仿宋" w:eastAsia="仿宋" w:cs="仿宋"/>
          <w:b/>
          <w:bCs/>
          <w:color w:val="000000" w:themeColor="text1"/>
          <w:sz w:val="32"/>
          <w:szCs w:val="32"/>
          <w14:textFill>
            <w14:solidFill>
              <w14:schemeClr w14:val="tx1"/>
            </w14:solidFill>
          </w14:textFill>
        </w:rPr>
        <w:t>维修</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租赁期间，乙方应爱护甲方财产，按照原有的房屋建筑设计的要求、方法及用途合理使用租赁物及其附属设施，并做好日常的维护保养，在合同期内发生损坏或故障，由乙方负责维护维修，并承担相关费用</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sz w:val="32"/>
          <w:szCs w:val="32"/>
        </w:rPr>
        <w:t>.</w:t>
      </w:r>
      <w:r>
        <w:rPr>
          <w:rFonts w:hint="eastAsia" w:ascii="仿宋" w:hAnsi="仿宋" w:eastAsia="仿宋" w:cs="仿宋"/>
          <w:sz w:val="32"/>
          <w:szCs w:val="32"/>
          <w:lang w:val="en-US" w:eastAsia="zh-CN"/>
        </w:rPr>
        <w:t>租赁期间内，房屋主体如有自然损耗，由甲方负责维修；如因乙方原因（包括但不限于人为使用不当、生产事故等）造成房屋毁损的，由乙方自行维修并承担责任；房屋范围以外的维修维护，不属于甲方维修维护义务，乙方需自行联系相关部门或相关人员处理</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spacing w:line="480" w:lineRule="exact"/>
        <w:ind w:firstLine="641"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第六条 </w:t>
      </w:r>
      <w:r>
        <w:rPr>
          <w:rFonts w:hint="eastAsia" w:ascii="仿宋" w:hAnsi="仿宋" w:eastAsia="仿宋" w:cs="仿宋"/>
          <w:b/>
          <w:bCs/>
          <w:color w:val="000000" w:themeColor="text1"/>
          <w:sz w:val="32"/>
          <w:szCs w:val="32"/>
          <w:lang w:val="en-US" w:eastAsia="zh-CN"/>
          <w14:textFill>
            <w14:solidFill>
              <w14:schemeClr w14:val="tx1"/>
            </w14:solidFill>
          </w14:textFill>
        </w:rPr>
        <w:t>租赁物的装修及改造</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租赁期间乙方如需对租赁物进行装修或改造（包括但不限于隔层、敲墙等），必须严格遵守国家和地方相关的消防法规及安全标准，确保施工过程中及装修或改造后的房屋符合消防安全要求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并需</w:t>
      </w:r>
      <w:r>
        <w:rPr>
          <w:rFonts w:hint="eastAsia" w:ascii="仿宋" w:hAnsi="仿宋" w:eastAsia="仿宋" w:cs="仿宋"/>
          <w:color w:val="000000" w:themeColor="text1"/>
          <w:sz w:val="32"/>
          <w:szCs w:val="32"/>
          <w14:textFill>
            <w14:solidFill>
              <w14:schemeClr w14:val="tx1"/>
            </w14:solidFill>
          </w14:textFill>
        </w:rPr>
        <w:t>提前通知甲方并取得甲方同意。</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乙方征得甲方同意后对租赁物进行装修或改造的，还需做到以下几点：向甲方提供相关</w:t>
      </w:r>
      <w:r>
        <w:rPr>
          <w:rFonts w:hint="eastAsia" w:ascii="仿宋" w:hAnsi="仿宋" w:eastAsia="仿宋" w:cs="仿宋"/>
          <w:color w:val="000000" w:themeColor="text1"/>
          <w:sz w:val="32"/>
          <w:szCs w:val="32"/>
          <w:lang w:val="en-US" w:eastAsia="zh-CN"/>
          <w14:textFill>
            <w14:solidFill>
              <w14:schemeClr w14:val="tx1"/>
            </w14:solidFill>
          </w14:textFill>
        </w:rPr>
        <w:t>设计</w:t>
      </w:r>
      <w:r>
        <w:rPr>
          <w:rFonts w:hint="eastAsia" w:ascii="仿宋" w:hAnsi="仿宋" w:eastAsia="仿宋" w:cs="仿宋"/>
          <w:color w:val="000000" w:themeColor="text1"/>
          <w:sz w:val="32"/>
          <w:szCs w:val="32"/>
          <w14:textFill>
            <w14:solidFill>
              <w14:schemeClr w14:val="tx1"/>
            </w14:solidFill>
          </w14:textFill>
        </w:rPr>
        <w:t>施工图纸、</w:t>
      </w:r>
      <w:r>
        <w:rPr>
          <w:rFonts w:hint="eastAsia" w:ascii="仿宋" w:hAnsi="仿宋" w:eastAsia="仿宋" w:cs="仿宋"/>
          <w:color w:val="000000" w:themeColor="text1"/>
          <w:sz w:val="32"/>
          <w:szCs w:val="32"/>
          <w:lang w:val="en-US" w:eastAsia="zh-CN"/>
          <w14:textFill>
            <w14:solidFill>
              <w14:schemeClr w14:val="tx1"/>
            </w14:solidFill>
          </w14:textFill>
        </w:rPr>
        <w:t>设计施工单位及资质材料</w:t>
      </w:r>
      <w:r>
        <w:rPr>
          <w:rFonts w:hint="eastAsia" w:ascii="仿宋" w:hAnsi="仿宋" w:eastAsia="仿宋" w:cs="仿宋"/>
          <w:color w:val="000000" w:themeColor="text1"/>
          <w:sz w:val="32"/>
          <w:szCs w:val="32"/>
          <w14:textFill>
            <w14:solidFill>
              <w14:schemeClr w14:val="tx1"/>
            </w14:solidFill>
          </w14:textFill>
        </w:rPr>
        <w:t>；不得对承重柱、承重墙、电源线路、消防设备、走廊隔墙等涉及到安全的设施和部位进行改造；</w:t>
      </w:r>
      <w:r>
        <w:rPr>
          <w:rFonts w:hint="eastAsia" w:ascii="仿宋" w:hAnsi="仿宋" w:eastAsia="仿宋" w:cs="仿宋"/>
          <w:color w:val="000000" w:themeColor="text1"/>
          <w:sz w:val="32"/>
          <w:szCs w:val="32"/>
          <w:lang w:val="en-US" w:eastAsia="zh-CN"/>
          <w14:textFill>
            <w14:solidFill>
              <w14:schemeClr w14:val="tx1"/>
            </w14:solidFill>
          </w14:textFill>
        </w:rPr>
        <w:t>乙方应</w:t>
      </w:r>
      <w:r>
        <w:rPr>
          <w:rFonts w:hint="eastAsia" w:ascii="仿宋" w:hAnsi="仿宋" w:eastAsia="仿宋" w:cs="仿宋"/>
          <w:color w:val="000000" w:themeColor="text1"/>
          <w:sz w:val="32"/>
          <w:szCs w:val="32"/>
          <w14:textFill>
            <w14:solidFill>
              <w14:schemeClr w14:val="tx1"/>
            </w14:solidFill>
          </w14:textFill>
        </w:rPr>
        <w:t>聘请有资质的单位和专业人员组织相关施工；不得影响租赁物的用途及安全。因前述项目所产生的安全责任和费用均由乙方承担。</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.租赁期满或提前解除合同的，属于乙方出资装修改造或购买的部分，对不可移动的室内固定装修或已形成附着物的装饰装修物归甲方所有，可以搬移的家具和电器等由乙方自行在租赁期满或提前解除合同之日起</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3 </w:t>
      </w:r>
      <w:r>
        <w:rPr>
          <w:rFonts w:hint="eastAsia" w:ascii="仿宋" w:hAnsi="仿宋" w:eastAsia="仿宋" w:cs="仿宋"/>
          <w:color w:val="000000" w:themeColor="text1"/>
          <w:sz w:val="32"/>
          <w:szCs w:val="32"/>
          <w:lang w:val="en-US" w:eastAsia="zh-CN"/>
          <w14:textFill>
            <w14:solidFill>
              <w14:schemeClr w14:val="tx1"/>
            </w14:solidFill>
          </w14:textFill>
        </w:rPr>
        <w:t>个工作日内处理完毕，甲方及新承租方无须向乙方支付任何款项。如乙方需要延期搬离的，应于收到甲方的期满通知书之日起</w:t>
      </w:r>
      <w:r>
        <w:rPr>
          <w:rFonts w:hint="eastAsia" w:ascii="仿宋" w:hAnsi="仿宋" w:eastAsia="仿宋" w:cs="仿宋"/>
          <w:color w:val="000000" w:themeColor="text1"/>
          <w:sz w:val="32"/>
          <w:szCs w:val="32"/>
          <w:u w:val="single"/>
          <w:lang w:val="en-US" w:eastAsia="zh-CN"/>
          <w14:textFill>
            <w14:solidFill>
              <w14:schemeClr w14:val="tx1"/>
            </w14:solidFill>
          </w14:textFill>
        </w:rPr>
        <w:t>5</w:t>
      </w:r>
      <w:r>
        <w:rPr>
          <w:rFonts w:hint="eastAsia" w:ascii="仿宋" w:hAnsi="仿宋" w:eastAsia="仿宋" w:cs="仿宋"/>
          <w:color w:val="000000" w:themeColor="text1"/>
          <w:sz w:val="32"/>
          <w:szCs w:val="32"/>
          <w:lang w:val="en-US" w:eastAsia="zh-CN"/>
          <w14:textFill>
            <w14:solidFill>
              <w14:schemeClr w14:val="tx1"/>
            </w14:solidFill>
          </w14:textFill>
        </w:rPr>
        <w:t>个工作日内以书面形式向甲方提出申请，并得到甲方的同意，申请延期时间最多不超过1个月，延期期间费用按合同期满或提前解除前租金的标准提前一次性缴交，延期期间双方的权利义务按本合同履行</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8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第七条 </w:t>
      </w:r>
      <w:r>
        <w:rPr>
          <w:rFonts w:hint="eastAsia" w:ascii="仿宋" w:hAnsi="仿宋" w:eastAsia="仿宋" w:cs="仿宋"/>
          <w:b/>
          <w:color w:val="000000" w:themeColor="text1"/>
          <w:sz w:val="32"/>
          <w:szCs w:val="32"/>
          <w:lang w:val="en-US" w:eastAsia="zh-CN"/>
          <w14:textFill>
            <w14:solidFill>
              <w14:schemeClr w14:val="tx1"/>
            </w14:solidFill>
          </w14:textFill>
        </w:rPr>
        <w:t>甲乙双方权利义务</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甲方保证出租的场地产权清楚，若有产权方面的纠纷由甲方负责</w:t>
      </w:r>
      <w:r>
        <w:rPr>
          <w:rFonts w:hint="eastAsia" w:ascii="仿宋" w:hAnsi="仿宋" w:eastAsia="仿宋" w:cs="仿宋"/>
          <w:sz w:val="32"/>
          <w:szCs w:val="32"/>
          <w:lang w:val="en-US" w:eastAsia="zh-CN"/>
        </w:rPr>
        <w:t>解决。乙方办理相关的工商、税务证件时，甲方应协助乙方提供办理证件所需的店面相关资料</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2.乙</w:t>
      </w:r>
      <w:r>
        <w:rPr>
          <w:rFonts w:hint="eastAsia" w:ascii="仿宋" w:hAnsi="仿宋" w:eastAsia="仿宋" w:cs="仿宋"/>
          <w:sz w:val="32"/>
          <w:szCs w:val="32"/>
        </w:rPr>
        <w:t>方</w:t>
      </w:r>
      <w:r>
        <w:rPr>
          <w:rFonts w:hint="eastAsia" w:ascii="仿宋" w:hAnsi="仿宋" w:eastAsia="仿宋" w:cs="仿宋"/>
          <w:sz w:val="32"/>
          <w:szCs w:val="32"/>
          <w:lang w:val="en-US" w:eastAsia="zh-CN"/>
        </w:rPr>
        <w:t>应</w:t>
      </w:r>
      <w:r>
        <w:rPr>
          <w:rFonts w:hint="eastAsia" w:ascii="仿宋" w:hAnsi="仿宋" w:eastAsia="仿宋" w:cs="仿宋"/>
          <w:sz w:val="32"/>
          <w:szCs w:val="32"/>
        </w:rPr>
        <w:t>遵守安全生产及消防相关的法律法规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履行签订的《承租单位安全生产责任协议》权利义务，</w:t>
      </w:r>
      <w:r>
        <w:rPr>
          <w:rFonts w:hint="eastAsia" w:ascii="仿宋" w:hAnsi="仿宋" w:eastAsia="仿宋" w:cs="仿宋"/>
          <w:sz w:val="32"/>
          <w:szCs w:val="32"/>
        </w:rPr>
        <w:t>乙方同意且接受由甲方在消防及其他安全事项方面的监督管理。</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租赁期间，</w:t>
      </w:r>
      <w:r>
        <w:rPr>
          <w:rFonts w:hint="eastAsia" w:ascii="仿宋" w:hAnsi="仿宋" w:eastAsia="仿宋" w:cs="仿宋"/>
          <w:sz w:val="32"/>
          <w:szCs w:val="32"/>
          <w:lang w:val="en-US" w:eastAsia="zh-CN"/>
        </w:rPr>
        <w:t>乙方同意：</w:t>
      </w:r>
      <w:r>
        <w:rPr>
          <w:rFonts w:hint="eastAsia" w:ascii="仿宋" w:hAnsi="仿宋" w:eastAsia="仿宋" w:cs="仿宋"/>
          <w:sz w:val="32"/>
          <w:szCs w:val="32"/>
        </w:rPr>
        <w:t>甲方可根据公司运营需要</w:t>
      </w:r>
      <w:r>
        <w:rPr>
          <w:rFonts w:hint="eastAsia" w:ascii="仿宋" w:hAnsi="仿宋" w:eastAsia="仿宋" w:cs="仿宋"/>
          <w:sz w:val="32"/>
          <w:szCs w:val="32"/>
          <w:lang w:val="en-US" w:eastAsia="zh-CN"/>
        </w:rPr>
        <w:t>转让</w:t>
      </w:r>
      <w:r>
        <w:rPr>
          <w:rFonts w:hint="eastAsia" w:ascii="仿宋" w:hAnsi="仿宋" w:eastAsia="仿宋" w:cs="仿宋"/>
          <w:sz w:val="32"/>
          <w:szCs w:val="32"/>
        </w:rPr>
        <w:t>租赁物</w:t>
      </w:r>
      <w:r>
        <w:rPr>
          <w:rFonts w:hint="eastAsia" w:ascii="仿宋" w:hAnsi="仿宋" w:eastAsia="仿宋" w:cs="仿宋"/>
          <w:sz w:val="32"/>
          <w:szCs w:val="32"/>
          <w:lang w:eastAsia="zh-CN"/>
        </w:rPr>
        <w:t>。</w:t>
      </w:r>
      <w:r>
        <w:rPr>
          <w:rFonts w:hint="eastAsia" w:ascii="仿宋" w:hAnsi="仿宋" w:eastAsia="仿宋" w:cs="仿宋"/>
          <w:sz w:val="32"/>
          <w:szCs w:val="32"/>
        </w:rPr>
        <w:t>甲方在</w:t>
      </w:r>
      <w:r>
        <w:rPr>
          <w:rFonts w:hint="eastAsia" w:ascii="仿宋" w:hAnsi="仿宋" w:eastAsia="仿宋" w:cs="仿宋"/>
          <w:sz w:val="32"/>
          <w:szCs w:val="32"/>
          <w:lang w:val="en-US" w:eastAsia="zh-CN"/>
        </w:rPr>
        <w:t>转让</w:t>
      </w:r>
      <w:r>
        <w:rPr>
          <w:rFonts w:hint="eastAsia" w:ascii="仿宋" w:hAnsi="仿宋" w:eastAsia="仿宋" w:cs="仿宋"/>
          <w:sz w:val="32"/>
          <w:szCs w:val="32"/>
        </w:rPr>
        <w:t>之前提前</w:t>
      </w:r>
      <w:r>
        <w:rPr>
          <w:rFonts w:hint="eastAsia" w:ascii="仿宋" w:hAnsi="仿宋" w:eastAsia="仿宋" w:cs="仿宋"/>
          <w:sz w:val="32"/>
          <w:szCs w:val="32"/>
          <w:u w:val="single"/>
        </w:rPr>
        <w:t>30</w:t>
      </w:r>
      <w:r>
        <w:rPr>
          <w:rFonts w:hint="eastAsia" w:ascii="仿宋" w:hAnsi="仿宋" w:eastAsia="仿宋" w:cs="仿宋"/>
          <w:sz w:val="32"/>
          <w:szCs w:val="32"/>
        </w:rPr>
        <w:t>日通知乙方后，若</w:t>
      </w:r>
      <w:r>
        <w:rPr>
          <w:rFonts w:hint="eastAsia" w:ascii="仿宋" w:hAnsi="仿宋" w:eastAsia="仿宋" w:cs="仿宋"/>
          <w:sz w:val="32"/>
          <w:szCs w:val="32"/>
          <w:lang w:val="en-US" w:eastAsia="zh-CN"/>
        </w:rPr>
        <w:t>乙方</w:t>
      </w:r>
      <w:r>
        <w:rPr>
          <w:rFonts w:hint="eastAsia" w:ascii="仿宋" w:hAnsi="仿宋" w:eastAsia="仿宋" w:cs="仿宋"/>
          <w:sz w:val="32"/>
          <w:szCs w:val="32"/>
        </w:rPr>
        <w:t>有</w:t>
      </w:r>
      <w:r>
        <w:rPr>
          <w:rFonts w:hint="eastAsia" w:ascii="仿宋" w:hAnsi="仿宋" w:eastAsia="仿宋" w:cs="仿宋"/>
          <w:sz w:val="32"/>
          <w:szCs w:val="32"/>
          <w:lang w:val="en-US" w:eastAsia="zh-CN"/>
        </w:rPr>
        <w:t>购买</w:t>
      </w:r>
      <w:r>
        <w:rPr>
          <w:rFonts w:hint="eastAsia" w:ascii="仿宋" w:hAnsi="仿宋" w:eastAsia="仿宋" w:cs="仿宋"/>
          <w:sz w:val="32"/>
          <w:szCs w:val="32"/>
        </w:rPr>
        <w:t>意向，应在规定时间参与相关竞买活动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乙方享有优先购买权。</w:t>
      </w:r>
      <w:r>
        <w:rPr>
          <w:rFonts w:hint="eastAsia" w:ascii="仿宋" w:hAnsi="仿宋" w:eastAsia="仿宋" w:cs="仿宋"/>
          <w:sz w:val="32"/>
          <w:szCs w:val="32"/>
        </w:rPr>
        <w:t>如乙方未参与的，视为放弃该优先购买权，由乙方自负其责。</w:t>
      </w:r>
    </w:p>
    <w:p>
      <w:pPr>
        <w:keepNext w:val="0"/>
        <w:keepLines w:val="0"/>
        <w:pageBreakBefore w:val="0"/>
        <w:widowControl w:val="0"/>
        <w:kinsoku/>
        <w:wordWrap/>
        <w:overflowPunct/>
        <w:topLinePunct w:val="0"/>
        <w:autoSpaceDE/>
        <w:autoSpaceDN/>
        <w:bidi w:val="0"/>
        <w:spacing w:line="480" w:lineRule="exact"/>
        <w:ind w:firstLine="641"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乙方充分知晓优先购买权的含义及法律后果，自愿同意接受以下条款的约束：乙方参与竞买活动的报价、资质等条件，视为乙方就租赁物的呈报的最终唯一购买方案。若在竞价中未中选，视为乙方购买条件低于中选者，基于本合同产生的优先购买权（</w:t>
      </w:r>
      <w:r>
        <w:rPr>
          <w:rFonts w:hint="eastAsia" w:ascii="仿宋" w:hAnsi="仿宋" w:eastAsia="仿宋" w:cs="仿宋"/>
          <w:b/>
          <w:bCs/>
          <w:sz w:val="32"/>
          <w:szCs w:val="32"/>
        </w:rPr>
        <w:t>同等</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条件</w:t>
      </w:r>
      <w:r>
        <w:rPr>
          <w:rFonts w:hint="eastAsia" w:ascii="仿宋" w:hAnsi="仿宋" w:eastAsia="仿宋" w:cs="仿宋"/>
          <w:b/>
          <w:bCs/>
          <w:sz w:val="32"/>
          <w:szCs w:val="32"/>
          <w:lang w:val="en-US" w:eastAsia="zh-CN"/>
        </w:rPr>
        <w:t>未成就</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租赁合同期满或终止后，甲方有权按国有企业相关租赁规定重新进行招租，乙方应按约定按时归还租赁物。若乙方有意向继续承租该租赁物且符合报名条件的，应在招租公告的规定时间内参与甲方的公开招租活动，此时，乙方作为原承租方享有对租赁物在同等条件下的优先承租权，若乙方同等条件不成立则视为放弃优先承租权且不得以优先承租权受到侵害为由要求任何人给予补偿或赔偿</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租赁期间，若有第三方有意承继租赁物，且乙方愿意进行租赁物承继的，乙方应在提前</w:t>
      </w:r>
      <w:r>
        <w:rPr>
          <w:rFonts w:hint="eastAsia" w:ascii="仿宋" w:hAnsi="仿宋" w:eastAsia="仿宋" w:cs="仿宋"/>
          <w:sz w:val="32"/>
          <w:szCs w:val="32"/>
          <w:u w:val="single"/>
        </w:rPr>
        <w:t>30</w:t>
      </w:r>
      <w:r>
        <w:rPr>
          <w:rFonts w:hint="eastAsia" w:ascii="仿宋" w:hAnsi="仿宋" w:eastAsia="仿宋" w:cs="仿宋"/>
          <w:sz w:val="32"/>
          <w:szCs w:val="32"/>
        </w:rPr>
        <w:t>日书面向甲方提交承继申请且征得甲方同意后，三方签订承继协议。如乙方未征得甲方同意擅自将租赁物部分或全部转租的，甲方有权依据合同约定追究乙方违约责任</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租赁期内，乙方是该房屋的实际管理人，该房屋内发生的安全事故（包括但不限于高空抛物、屋内设备及附属设施使用不当、水电使用不当、在屋内摔倒等给乙方及其他人造成的人身、财产损害等），由乙方承担责任，与甲方无关，甲方不承担任何补偿、赔偿责任。</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在租赁期间，因建设需要搬迁、政府征收征用土地</w:t>
      </w:r>
      <w:r>
        <w:rPr>
          <w:rFonts w:hint="eastAsia" w:ascii="仿宋" w:hAnsi="仿宋" w:eastAsia="仿宋" w:cs="仿宋"/>
          <w:sz w:val="32"/>
          <w:szCs w:val="32"/>
          <w:lang w:eastAsia="zh-CN"/>
        </w:rPr>
        <w:t>、甲方及上级</w:t>
      </w:r>
      <w:r>
        <w:rPr>
          <w:rFonts w:hint="eastAsia" w:ascii="仿宋" w:hAnsi="仿宋" w:eastAsia="仿宋" w:cs="仿宋"/>
          <w:sz w:val="32"/>
          <w:szCs w:val="32"/>
          <w:lang w:val="en-US" w:eastAsia="zh-CN"/>
        </w:rPr>
        <w:t>集团</w:t>
      </w:r>
      <w:r>
        <w:rPr>
          <w:rFonts w:hint="eastAsia" w:ascii="仿宋" w:hAnsi="仿宋" w:eastAsia="仿宋" w:cs="仿宋"/>
          <w:sz w:val="32"/>
          <w:szCs w:val="32"/>
          <w:lang w:eastAsia="zh-CN"/>
        </w:rPr>
        <w:t>自身经营需要</w:t>
      </w:r>
      <w:r>
        <w:rPr>
          <w:rFonts w:hint="eastAsia" w:ascii="仿宋" w:hAnsi="仿宋" w:eastAsia="仿宋" w:cs="仿宋"/>
          <w:sz w:val="32"/>
          <w:szCs w:val="32"/>
          <w:lang w:val="en-US" w:eastAsia="zh-CN"/>
        </w:rPr>
        <w:t>或遇</w:t>
      </w:r>
      <w:r>
        <w:rPr>
          <w:rFonts w:hint="eastAsia" w:ascii="仿宋" w:hAnsi="仿宋" w:eastAsia="仿宋" w:cs="仿宋"/>
          <w:sz w:val="32"/>
          <w:szCs w:val="32"/>
        </w:rPr>
        <w:t>不可抗力影响等情形，甲方有权单方提前终止合同</w:t>
      </w:r>
      <w:r>
        <w:rPr>
          <w:rFonts w:hint="eastAsia" w:ascii="仿宋" w:hAnsi="仿宋" w:eastAsia="仿宋" w:cs="仿宋"/>
          <w:sz w:val="32"/>
          <w:szCs w:val="32"/>
          <w:lang w:eastAsia="zh-CN"/>
        </w:rPr>
        <w:t>，</w:t>
      </w:r>
      <w:r>
        <w:rPr>
          <w:rFonts w:hint="eastAsia" w:ascii="仿宋" w:hAnsi="仿宋" w:eastAsia="仿宋" w:cs="仿宋"/>
          <w:sz w:val="32"/>
          <w:szCs w:val="32"/>
        </w:rPr>
        <w:t>应以书面形式提前30日通知乙方，尽到提前告知义务，合同自通知到达后30日解除，甲方不予以任何补偿，对于乙方已付租金及</w:t>
      </w:r>
      <w:r>
        <w:rPr>
          <w:rFonts w:hint="eastAsia" w:ascii="仿宋" w:hAnsi="仿宋" w:eastAsia="仿宋" w:cs="仿宋"/>
          <w:sz w:val="32"/>
          <w:szCs w:val="32"/>
          <w:lang w:eastAsia="zh-CN"/>
        </w:rPr>
        <w:t>履约保证金</w:t>
      </w:r>
      <w:r>
        <w:rPr>
          <w:rFonts w:hint="eastAsia" w:ascii="仿宋" w:hAnsi="仿宋" w:eastAsia="仿宋" w:cs="仿宋"/>
          <w:sz w:val="32"/>
          <w:szCs w:val="32"/>
        </w:rPr>
        <w:t>，在按照本合同相关条款的约定进行结算后办理相应款项的退还手续。</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8.租赁期间，乙方无法继续履行租赁合同而需解除本合同时，应提前1个月书面告知甲方，经甲方同意后办理合同解除。提前解除合同的情况下，租金及其它费用根据乙方人员、物资等相关资产全部离场时间，且通过甲方验收后据实结算(验收不通过的以实际验收通过时间为准)，乙方不得以任何理由主张其它经济赔偿或补偿</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乙方用电负荷量超过供用电负荷时，需书面告知甲方，甲方同意后，乙方需自行办理增容用电(包含电表出线端至商铺入户总长度用电线路)相关审批手续，并承担全部费用及使用期间一切风险。在合同期满及退还场地时，增容用电归甲方所有。</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10.乙方计划用于经营餐饮等涉及用火、用气安全的经营项目，严禁使用煤气罐、卡式炉等进行经营。乙方拟使用天然气经营的，应审验商铺情况，确认商铺是否满足天然气管道接入条件，符合天然气管道接入的，乙方需自行向供气部门申请安装通气，并承担由此产生的全部办理费用及使用期间一切风险，在天然气管道未通气前仅可用电经营。在合同期满及退还场地时，燃气管道及其配套设备无偿归甲方所有；不符合天然气管道接入的仅可用电经营。</w:t>
      </w:r>
    </w:p>
    <w:p>
      <w:pPr>
        <w:keepNext w:val="0"/>
        <w:keepLines w:val="0"/>
        <w:pageBreakBefore w:val="0"/>
        <w:widowControl w:val="0"/>
        <w:kinsoku/>
        <w:wordWrap/>
        <w:overflowPunct/>
        <w:topLinePunct w:val="0"/>
        <w:autoSpaceDE/>
        <w:autoSpaceDN/>
        <w:bidi w:val="0"/>
        <w:spacing w:line="480" w:lineRule="exact"/>
        <w:ind w:firstLine="641"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第八条 </w:t>
      </w:r>
      <w:r>
        <w:rPr>
          <w:rFonts w:hint="eastAsia" w:ascii="仿宋" w:hAnsi="仿宋" w:eastAsia="仿宋" w:cs="仿宋"/>
          <w:b/>
          <w:bCs/>
          <w:color w:val="000000" w:themeColor="text1"/>
          <w:sz w:val="32"/>
          <w:szCs w:val="32"/>
          <w:lang w:val="en-US" w:eastAsia="zh-CN"/>
          <w14:textFill>
            <w14:solidFill>
              <w14:schemeClr w14:val="tx1"/>
            </w14:solidFill>
          </w14:textFill>
        </w:rPr>
        <w:t>租赁物的移交</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.甲乙</w:t>
      </w:r>
      <w:r>
        <w:rPr>
          <w:rFonts w:hint="eastAsia" w:ascii="仿宋" w:hAnsi="仿宋" w:eastAsia="仿宋" w:cs="仿宋"/>
          <w:color w:val="auto"/>
          <w:sz w:val="32"/>
          <w:szCs w:val="32"/>
        </w:rPr>
        <w:t>双方确认，</w:t>
      </w:r>
      <w:r>
        <w:rPr>
          <w:rFonts w:hint="eastAsia" w:ascii="仿宋" w:hAnsi="仿宋" w:eastAsia="仿宋" w:cs="仿宋"/>
          <w:color w:val="auto"/>
          <w:sz w:val="32"/>
          <w:szCs w:val="32"/>
          <w:lang w:val="en-US" w:eastAsia="zh-CN"/>
        </w:rPr>
        <w:t>接收租赁物时</w:t>
      </w:r>
      <w:r>
        <w:rPr>
          <w:rFonts w:hint="eastAsia" w:ascii="仿宋" w:hAnsi="仿宋" w:eastAsia="仿宋" w:cs="仿宋"/>
          <w:color w:val="auto"/>
          <w:sz w:val="32"/>
          <w:szCs w:val="32"/>
        </w:rPr>
        <w:t>已完整移交给乙方实际执掌使用，移交时租赁物不存在任何质量问题及安全隐患，日后乙方在使用租赁物过程中发生任何事故，均由乙方自行承担责任与甲方无关。</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租赁期满或本合同解除、终止时，乙方</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于租赁期满或本合同解除、终止后的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lang w:val="en-US" w:eastAsia="zh-CN"/>
        </w:rPr>
        <w:t>个工作</w:t>
      </w:r>
      <w:r>
        <w:rPr>
          <w:rFonts w:hint="eastAsia" w:ascii="仿宋" w:hAnsi="仿宋" w:eastAsia="仿宋" w:cs="仿宋"/>
          <w:color w:val="auto"/>
          <w:sz w:val="32"/>
          <w:szCs w:val="32"/>
        </w:rPr>
        <w:t>日将租赁物归还甲方，并经甲方验收合格</w:t>
      </w:r>
      <w:r>
        <w:rPr>
          <w:rFonts w:hint="eastAsia" w:ascii="仿宋" w:hAnsi="仿宋" w:eastAsia="仿宋" w:cs="仿宋"/>
          <w:color w:val="auto"/>
          <w:sz w:val="32"/>
          <w:szCs w:val="32"/>
          <w:lang w:val="en-US" w:eastAsia="zh-CN"/>
        </w:rPr>
        <w:t>后签署《房屋验收交接单》</w:t>
      </w:r>
      <w:r>
        <w:rPr>
          <w:rFonts w:hint="eastAsia" w:ascii="仿宋" w:hAnsi="仿宋" w:eastAsia="仿宋" w:cs="仿宋"/>
          <w:color w:val="auto"/>
          <w:sz w:val="32"/>
          <w:szCs w:val="32"/>
        </w:rPr>
        <w:t>。乙方逾期归还或归还时经甲方验收不合格的，乙方每日需以日均租金金额（月租金/30天）的</w:t>
      </w:r>
      <w:r>
        <w:rPr>
          <w:rFonts w:hint="eastAsia" w:ascii="仿宋" w:hAnsi="仿宋" w:eastAsia="仿宋" w:cs="仿宋"/>
          <w:color w:val="auto"/>
          <w:sz w:val="32"/>
          <w:szCs w:val="32"/>
          <w:u w:val="single"/>
        </w:rPr>
        <w:t xml:space="preserve"> 3 </w:t>
      </w:r>
      <w:r>
        <w:rPr>
          <w:rFonts w:hint="eastAsia" w:ascii="仿宋" w:hAnsi="仿宋" w:eastAsia="仿宋" w:cs="仿宋"/>
          <w:color w:val="auto"/>
          <w:sz w:val="32"/>
          <w:szCs w:val="32"/>
        </w:rPr>
        <w:t>倍向甲方支付违约金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直至乙方归还租赁物或归还的租赁物经甲方验收合格。</w:t>
      </w:r>
    </w:p>
    <w:p>
      <w:pPr>
        <w:keepNext w:val="0"/>
        <w:keepLines w:val="0"/>
        <w:pageBreakBefore w:val="0"/>
        <w:widowControl w:val="0"/>
        <w:kinsoku/>
        <w:wordWrap/>
        <w:overflowPunct/>
        <w:topLinePunct w:val="0"/>
        <w:autoSpaceDE/>
        <w:autoSpaceDN/>
        <w:bidi w:val="0"/>
        <w:spacing w:line="480" w:lineRule="exact"/>
        <w:ind w:firstLine="628" w:firstLineChars="196"/>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第九条 </w:t>
      </w:r>
      <w:r>
        <w:rPr>
          <w:rFonts w:hint="eastAsia" w:ascii="仿宋" w:hAnsi="仿宋" w:eastAsia="仿宋" w:cs="仿宋"/>
          <w:b/>
          <w:bCs/>
          <w:color w:val="000000" w:themeColor="text1"/>
          <w:sz w:val="32"/>
          <w:szCs w:val="32"/>
          <w:lang w:val="en-US" w:eastAsia="zh-CN"/>
          <w14:textFill>
            <w14:solidFill>
              <w14:schemeClr w14:val="tx1"/>
            </w14:solidFill>
          </w14:textFill>
        </w:rPr>
        <w:t>违约责任</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.租赁期间，乙方有下列行为之一的，</w:t>
      </w:r>
      <w:r>
        <w:rPr>
          <w:rFonts w:hint="eastAsia" w:ascii="仿宋" w:hAnsi="仿宋" w:eastAsia="仿宋" w:cs="仿宋"/>
          <w:color w:val="000000" w:themeColor="text1"/>
          <w:sz w:val="32"/>
          <w:szCs w:val="32"/>
          <w14:textFill>
            <w14:solidFill>
              <w14:schemeClr w14:val="tx1"/>
            </w14:solidFill>
          </w14:textFill>
        </w:rPr>
        <w:t>甲方有权单方解除合同、收回租赁物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没收乙方所缴纳的租金及</w:t>
      </w:r>
      <w:r>
        <w:rPr>
          <w:rFonts w:hint="eastAsia" w:ascii="仿宋" w:hAnsi="仿宋" w:eastAsia="仿宋" w:cs="仿宋"/>
          <w:color w:val="000000" w:themeColor="text1"/>
          <w:sz w:val="32"/>
          <w:szCs w:val="32"/>
          <w:lang w:val="en-US" w:eastAsia="zh-CN"/>
          <w14:textFill>
            <w14:solidFill>
              <w14:schemeClr w14:val="tx1"/>
            </w14:solidFill>
          </w14:textFill>
        </w:rPr>
        <w:t>履约保证</w:t>
      </w:r>
      <w:r>
        <w:rPr>
          <w:rFonts w:hint="eastAsia" w:ascii="仿宋" w:hAnsi="仿宋" w:eastAsia="仿宋" w:cs="仿宋"/>
          <w:color w:val="000000" w:themeColor="text1"/>
          <w:sz w:val="32"/>
          <w:szCs w:val="32"/>
          <w14:textFill>
            <w14:solidFill>
              <w14:schemeClr w14:val="tx1"/>
            </w14:solidFill>
          </w14:textFill>
        </w:rPr>
        <w:t>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并有权</w:t>
      </w:r>
      <w:r>
        <w:rPr>
          <w:rFonts w:hint="eastAsia" w:ascii="仿宋" w:hAnsi="仿宋" w:eastAsia="仿宋" w:cs="仿宋"/>
          <w:color w:val="000000" w:themeColor="text1"/>
          <w:sz w:val="32"/>
          <w:szCs w:val="32"/>
          <w14:textFill>
            <w14:solidFill>
              <w14:schemeClr w14:val="tx1"/>
            </w14:solidFill>
          </w14:textFill>
        </w:rPr>
        <w:t>拒绝乙方参与</w:t>
      </w:r>
      <w:r>
        <w:rPr>
          <w:rFonts w:hint="eastAsia" w:ascii="仿宋" w:hAnsi="仿宋" w:eastAsia="仿宋" w:cs="仿宋"/>
          <w:color w:val="000000" w:themeColor="text1"/>
          <w:sz w:val="32"/>
          <w:szCs w:val="32"/>
          <w:lang w:val="en-US" w:eastAsia="zh-CN"/>
          <w14:textFill>
            <w14:solidFill>
              <w14:schemeClr w14:val="tx1"/>
            </w14:solidFill>
          </w14:textFill>
        </w:rPr>
        <w:t>甲方</w:t>
      </w:r>
      <w:r>
        <w:rPr>
          <w:rFonts w:hint="eastAsia" w:ascii="仿宋" w:hAnsi="仿宋" w:eastAsia="仿宋" w:cs="仿宋"/>
          <w:color w:val="000000" w:themeColor="text1"/>
          <w:sz w:val="32"/>
          <w:szCs w:val="32"/>
          <w14:textFill>
            <w14:solidFill>
              <w14:schemeClr w14:val="tx1"/>
            </w14:solidFill>
          </w14:textFill>
        </w:rPr>
        <w:t>后续公开招租</w:t>
      </w:r>
      <w:r>
        <w:rPr>
          <w:rFonts w:hint="eastAsia" w:ascii="仿宋" w:hAnsi="仿宋" w:eastAsia="仿宋" w:cs="仿宋"/>
          <w:color w:val="000000" w:themeColor="text1"/>
          <w:sz w:val="32"/>
          <w:szCs w:val="32"/>
          <w:lang w:val="en-US" w:eastAsia="zh-CN"/>
          <w14:textFill>
            <w14:solidFill>
              <w14:schemeClr w14:val="tx1"/>
            </w14:solidFill>
          </w14:textFill>
        </w:rPr>
        <w:t>竞租</w:t>
      </w:r>
      <w:r>
        <w:rPr>
          <w:rFonts w:hint="eastAsia" w:ascii="仿宋" w:hAnsi="仿宋" w:eastAsia="仿宋" w:cs="仿宋"/>
          <w:color w:val="000000" w:themeColor="text1"/>
          <w:sz w:val="32"/>
          <w:szCs w:val="32"/>
          <w14:textFill>
            <w14:solidFill>
              <w14:schemeClr w14:val="tx1"/>
            </w14:solidFill>
          </w14:textFill>
        </w:rPr>
        <w:t>等事宜</w:t>
      </w:r>
      <w:r>
        <w:rPr>
          <w:rFonts w:hint="eastAsia" w:ascii="仿宋" w:hAnsi="仿宋" w:eastAsia="仿宋" w:cs="仿宋"/>
          <w:color w:val="000000" w:themeColor="text1"/>
          <w:sz w:val="32"/>
          <w:szCs w:val="32"/>
          <w:lang w:eastAsia="zh-CN"/>
          <w14:textFill>
            <w14:solidFill>
              <w14:schemeClr w14:val="tx1"/>
            </w14:solidFill>
          </w14:textFill>
        </w:rPr>
        <w:t>、要求乙方赔偿损失、追究乙方相应的法律责任：</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乙方逾期支付租金超过30日的；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w:t>
      </w:r>
      <w:r>
        <w:rPr>
          <w:rFonts w:hint="eastAsia" w:ascii="仿宋" w:hAnsi="仿宋" w:eastAsia="仿宋" w:cs="仿宋"/>
          <w:color w:val="000000" w:themeColor="text1"/>
          <w:sz w:val="32"/>
          <w:szCs w:val="32"/>
          <w:lang w:val="en-US" w:eastAsia="zh-CN"/>
          <w14:textFill>
            <w14:solidFill>
              <w14:schemeClr w14:val="tx1"/>
            </w14:solidFill>
          </w14:textFill>
        </w:rPr>
        <w:t>擅自</w:t>
      </w:r>
      <w:r>
        <w:rPr>
          <w:rFonts w:hint="eastAsia" w:ascii="仿宋" w:hAnsi="仿宋" w:eastAsia="仿宋" w:cs="仿宋"/>
          <w:color w:val="000000" w:themeColor="text1"/>
          <w:sz w:val="32"/>
          <w:szCs w:val="32"/>
          <w14:textFill>
            <w14:solidFill>
              <w14:schemeClr w14:val="tx1"/>
            </w14:solidFill>
          </w14:textFill>
        </w:rPr>
        <w:t>将租赁物部分或全部转租或将本租赁合同权利义务转给任意第三方的；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w:t>
      </w:r>
      <w:r>
        <w:rPr>
          <w:rFonts w:hint="eastAsia" w:ascii="仿宋" w:hAnsi="仿宋" w:eastAsia="仿宋" w:cs="仿宋"/>
          <w:color w:val="000000" w:themeColor="text1"/>
          <w:sz w:val="32"/>
          <w:szCs w:val="32"/>
          <w:lang w:val="en-US" w:eastAsia="zh-CN"/>
          <w14:textFill>
            <w14:solidFill>
              <w14:schemeClr w14:val="tx1"/>
            </w14:solidFill>
          </w14:textFill>
        </w:rPr>
        <w:t>未能按照本合同及另行</w:t>
      </w:r>
      <w:r>
        <w:rPr>
          <w:rFonts w:hint="eastAsia" w:ascii="仿宋" w:hAnsi="仿宋" w:eastAsia="仿宋" w:cs="仿宋"/>
          <w:color w:val="000000" w:themeColor="text1"/>
          <w:sz w:val="32"/>
          <w:szCs w:val="32"/>
          <w14:textFill>
            <w14:solidFill>
              <w14:schemeClr w14:val="tx1"/>
            </w14:solidFill>
          </w14:textFill>
        </w:rPr>
        <w:t>签订的《承租单位安全生产责任协议》</w:t>
      </w:r>
      <w:r>
        <w:rPr>
          <w:rFonts w:hint="eastAsia" w:ascii="仿宋" w:hAnsi="仿宋" w:eastAsia="仿宋" w:cs="仿宋"/>
          <w:color w:val="000000" w:themeColor="text1"/>
          <w:sz w:val="32"/>
          <w:szCs w:val="32"/>
          <w:lang w:val="en-US" w:eastAsia="zh-CN"/>
          <w14:textFill>
            <w14:solidFill>
              <w14:schemeClr w14:val="tx1"/>
            </w14:solidFill>
          </w14:textFill>
        </w:rPr>
        <w:t>条款履行义务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并经甲方</w:t>
      </w:r>
      <w:r>
        <w:rPr>
          <w:rFonts w:hint="eastAsia" w:ascii="仿宋" w:hAnsi="仿宋" w:eastAsia="仿宋" w:cs="仿宋"/>
          <w:color w:val="000000" w:themeColor="text1"/>
          <w:sz w:val="32"/>
          <w:szCs w:val="32"/>
          <w14:textFill>
            <w14:solidFill>
              <w14:schemeClr w14:val="tx1"/>
            </w14:solidFill>
          </w14:textFill>
        </w:rPr>
        <w:t>累计</w:t>
      </w:r>
      <w:r>
        <w:rPr>
          <w:rFonts w:hint="eastAsia" w:ascii="仿宋" w:hAnsi="仿宋" w:eastAsia="仿宋" w:cs="仿宋"/>
          <w:color w:val="000000" w:themeColor="text1"/>
          <w:sz w:val="32"/>
          <w:szCs w:val="32"/>
          <w:u w:val="single"/>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次提醒或累计</w:t>
      </w:r>
      <w:r>
        <w:rPr>
          <w:rFonts w:hint="eastAsia" w:ascii="仿宋" w:hAnsi="仿宋" w:eastAsia="仿宋" w:cs="仿宋"/>
          <w:color w:val="000000" w:themeColor="text1"/>
          <w:sz w:val="32"/>
          <w:szCs w:val="32"/>
          <w:u w:val="single"/>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次不按要求整改（包括但不限于：拖延整改、整改不到位、拒绝整改、整改无效）的；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乙方无法继续履行租赁合同而需解除本租赁合同时，未提前</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个月书面</w:t>
      </w:r>
      <w:r>
        <w:rPr>
          <w:rFonts w:hint="eastAsia" w:ascii="仿宋" w:hAnsi="仿宋" w:eastAsia="仿宋" w:cs="仿宋"/>
          <w:color w:val="000000" w:themeColor="text1"/>
          <w:sz w:val="32"/>
          <w:szCs w:val="32"/>
          <w:lang w:val="en-US" w:eastAsia="zh-CN"/>
          <w14:textFill>
            <w14:solidFill>
              <w14:schemeClr w14:val="tx1"/>
            </w14:solidFill>
          </w14:textFill>
        </w:rPr>
        <w:t>告知</w:t>
      </w:r>
      <w:r>
        <w:rPr>
          <w:rFonts w:hint="eastAsia" w:ascii="仿宋" w:hAnsi="仿宋" w:eastAsia="仿宋" w:cs="仿宋"/>
          <w:color w:val="000000" w:themeColor="text1"/>
          <w:sz w:val="32"/>
          <w:szCs w:val="32"/>
          <w14:textFill>
            <w14:solidFill>
              <w14:schemeClr w14:val="tx1"/>
            </w14:solidFill>
          </w14:textFill>
        </w:rPr>
        <w:t>甲方的；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乙方拖欠物业费、水电费等导致甲方代为缴付，</w:t>
      </w:r>
      <w:r>
        <w:rPr>
          <w:rFonts w:hint="eastAsia" w:ascii="仿宋" w:hAnsi="仿宋" w:eastAsia="仿宋" w:cs="仿宋"/>
          <w:color w:val="000000" w:themeColor="text1"/>
          <w:sz w:val="32"/>
          <w:szCs w:val="32"/>
          <w:lang w:val="en-US" w:eastAsia="zh-CN"/>
          <w14:textFill>
            <w14:solidFill>
              <w14:schemeClr w14:val="tx1"/>
            </w14:solidFill>
          </w14:textFill>
        </w:rPr>
        <w:t>经</w:t>
      </w:r>
      <w:r>
        <w:rPr>
          <w:rFonts w:hint="eastAsia" w:ascii="仿宋" w:hAnsi="仿宋" w:eastAsia="仿宋" w:cs="仿宋"/>
          <w:color w:val="000000" w:themeColor="text1"/>
          <w:sz w:val="32"/>
          <w:szCs w:val="32"/>
          <w14:textFill>
            <w14:solidFill>
              <w14:schemeClr w14:val="tx1"/>
            </w14:solidFill>
          </w14:textFill>
        </w:rPr>
        <w:t>甲方催讨后累计1个月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含1个月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以上乙方仍未补充金额以保证</w:t>
      </w:r>
      <w:r>
        <w:rPr>
          <w:rFonts w:hint="eastAsia" w:ascii="仿宋" w:hAnsi="仿宋" w:eastAsia="仿宋" w:cs="仿宋"/>
          <w:color w:val="000000" w:themeColor="text1"/>
          <w:sz w:val="32"/>
          <w:szCs w:val="32"/>
          <w:lang w:val="en-US" w:eastAsia="zh-CN"/>
          <w14:textFill>
            <w14:solidFill>
              <w14:schemeClr w14:val="tx1"/>
            </w14:solidFill>
          </w14:textFill>
        </w:rPr>
        <w:t>履约保证</w:t>
      </w:r>
      <w:r>
        <w:rPr>
          <w:rFonts w:hint="eastAsia" w:ascii="仿宋" w:hAnsi="仿宋" w:eastAsia="仿宋" w:cs="仿宋"/>
          <w:color w:val="000000" w:themeColor="text1"/>
          <w:sz w:val="32"/>
          <w:szCs w:val="32"/>
          <w14:textFill>
            <w14:solidFill>
              <w14:schemeClr w14:val="tx1"/>
            </w14:solidFill>
          </w14:textFill>
        </w:rPr>
        <w:t>金足额的；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因乙方</w:t>
      </w:r>
      <w:r>
        <w:rPr>
          <w:rFonts w:hint="eastAsia" w:ascii="仿宋" w:hAnsi="仿宋" w:eastAsia="仿宋" w:cs="仿宋"/>
          <w:color w:val="000000" w:themeColor="text1"/>
          <w:sz w:val="32"/>
          <w:szCs w:val="32"/>
          <w:lang w:val="en-US" w:eastAsia="zh-CN"/>
          <w14:textFill>
            <w14:solidFill>
              <w14:schemeClr w14:val="tx1"/>
            </w14:solidFill>
          </w14:textFill>
        </w:rPr>
        <w:t>原因</w:t>
      </w:r>
      <w:r>
        <w:rPr>
          <w:rFonts w:hint="eastAsia" w:ascii="仿宋" w:hAnsi="仿宋" w:eastAsia="仿宋" w:cs="仿宋"/>
          <w:color w:val="000000" w:themeColor="text1"/>
          <w:sz w:val="32"/>
          <w:szCs w:val="32"/>
          <w14:textFill>
            <w14:solidFill>
              <w14:schemeClr w14:val="tx1"/>
            </w14:solidFill>
          </w14:textFill>
        </w:rPr>
        <w:t>造成的燃气管道和设备设施损坏，乙方拖延或拒绝支付相应费用的；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乙方出现违规、违法行为或存在重大安全隐患被相关部门查出，经限期整改仍达不到要求的；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（8）擅自拆改租赁物建筑物结构损坏房屋、改变本合同规定的租赁用途或利用该房屋进行违法活动；</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（9）因经营行为受到相关行政机关处罚的。</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乙方逾期支付租金</w:t>
      </w:r>
      <w:r>
        <w:rPr>
          <w:rFonts w:hint="eastAsia" w:ascii="仿宋" w:hAnsi="仿宋" w:eastAsia="仿宋" w:cs="仿宋"/>
          <w:color w:val="000000" w:themeColor="text1"/>
          <w:sz w:val="32"/>
          <w:szCs w:val="32"/>
          <w:lang w:val="en-US" w:eastAsia="zh-CN"/>
          <w14:textFill>
            <w14:solidFill>
              <w14:schemeClr w14:val="tx1"/>
            </w14:solidFill>
          </w14:textFill>
        </w:rPr>
        <w:t>等其他费用</w:t>
      </w:r>
      <w:r>
        <w:rPr>
          <w:rFonts w:hint="eastAsia" w:ascii="仿宋" w:hAnsi="仿宋" w:eastAsia="仿宋" w:cs="仿宋"/>
          <w:color w:val="000000" w:themeColor="text1"/>
          <w:sz w:val="32"/>
          <w:szCs w:val="32"/>
          <w14:textFill>
            <w14:solidFill>
              <w14:schemeClr w14:val="tx1"/>
            </w14:solidFill>
          </w14:textFill>
        </w:rPr>
        <w:t>的，应当自应付款之日起至实际付清全部费用之日止，按日以应支付金额的千分之五向甲方支付违约金；乙方在合同履行过程中因特殊原因无法依约支付租金的，乙方需</w:t>
      </w:r>
      <w:r>
        <w:rPr>
          <w:rFonts w:hint="eastAsia" w:ascii="仿宋" w:hAnsi="仿宋" w:eastAsia="仿宋" w:cs="仿宋"/>
          <w:color w:val="000000" w:themeColor="text1"/>
          <w:sz w:val="32"/>
          <w:szCs w:val="32"/>
          <w:lang w:val="en-US" w:eastAsia="zh-CN"/>
          <w14:textFill>
            <w14:solidFill>
              <w14:schemeClr w14:val="tx1"/>
            </w14:solidFill>
          </w14:textFill>
        </w:rPr>
        <w:t>于收到甲方租金收取通知书之日起5个工作日内</w:t>
      </w:r>
      <w:r>
        <w:rPr>
          <w:rFonts w:hint="eastAsia" w:ascii="仿宋" w:hAnsi="仿宋" w:eastAsia="仿宋" w:cs="仿宋"/>
          <w:color w:val="000000" w:themeColor="text1"/>
          <w:sz w:val="32"/>
          <w:szCs w:val="32"/>
          <w14:textFill>
            <w14:solidFill>
              <w14:schemeClr w14:val="tx1"/>
            </w14:solidFill>
          </w14:textFill>
        </w:rPr>
        <w:t>向甲方提出书面缓交申请，并得到甲方同意，</w:t>
      </w:r>
      <w:r>
        <w:rPr>
          <w:rFonts w:hint="eastAsia" w:ascii="仿宋" w:hAnsi="仿宋" w:eastAsia="仿宋" w:cs="仿宋"/>
          <w:color w:val="000000" w:themeColor="text1"/>
          <w:sz w:val="32"/>
          <w:szCs w:val="32"/>
          <w:lang w:val="en-US" w:eastAsia="zh-CN"/>
          <w14:textFill>
            <w14:solidFill>
              <w14:schemeClr w14:val="tx1"/>
            </w14:solidFill>
          </w14:textFill>
        </w:rPr>
        <w:t>缓交期最长不超过1个月，</w:t>
      </w:r>
      <w:r>
        <w:rPr>
          <w:rFonts w:hint="eastAsia" w:ascii="仿宋" w:hAnsi="仿宋" w:eastAsia="仿宋" w:cs="仿宋"/>
          <w:color w:val="000000" w:themeColor="text1"/>
          <w:sz w:val="32"/>
          <w:szCs w:val="32"/>
          <w14:textFill>
            <w14:solidFill>
              <w14:schemeClr w14:val="tx1"/>
            </w14:solidFill>
          </w14:textFill>
        </w:rPr>
        <w:t>否则按逾期支付租金处理；</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租赁期满或本合同解除、终止、延期搬离等原因，乙方未在约定期限内搬离的，甲方有权责令或采取措施停止乙方作业或经营，由此产生的后果由乙方自行承担。乙方未搬离的物资、资产，视为乙方放弃物权，甲方有权直接进行处理，并且甲方可按合同解除前租金标准的</w:t>
      </w:r>
      <w:r>
        <w:rPr>
          <w:rFonts w:hint="eastAsia" w:ascii="仿宋" w:hAnsi="仿宋" w:eastAsia="仿宋" w:cs="仿宋"/>
          <w:color w:val="000000" w:themeColor="text1"/>
          <w:sz w:val="32"/>
          <w:szCs w:val="32"/>
          <w:u w:val="single"/>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倍直接从</w:t>
      </w:r>
      <w:r>
        <w:rPr>
          <w:rFonts w:hint="eastAsia" w:ascii="仿宋" w:hAnsi="仿宋" w:eastAsia="仿宋" w:cs="仿宋"/>
          <w:color w:val="000000" w:themeColor="text1"/>
          <w:sz w:val="32"/>
          <w:szCs w:val="32"/>
          <w:lang w:val="en-US" w:eastAsia="zh-CN"/>
          <w14:textFill>
            <w14:solidFill>
              <w14:schemeClr w14:val="tx1"/>
            </w14:solidFill>
          </w14:textFill>
        </w:rPr>
        <w:t>履约保证金</w:t>
      </w:r>
      <w:r>
        <w:rPr>
          <w:rFonts w:hint="eastAsia" w:ascii="仿宋" w:hAnsi="仿宋" w:eastAsia="仿宋" w:cs="仿宋"/>
          <w:color w:val="000000" w:themeColor="text1"/>
          <w:sz w:val="32"/>
          <w:szCs w:val="32"/>
          <w14:textFill>
            <w14:solidFill>
              <w14:schemeClr w14:val="tx1"/>
            </w14:solidFill>
          </w14:textFill>
        </w:rPr>
        <w:t>中扣除未搬离的物资、资产的处理费和处理期间的占用费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履约保证</w:t>
      </w:r>
      <w:r>
        <w:rPr>
          <w:rFonts w:hint="eastAsia" w:ascii="仿宋" w:hAnsi="仿宋" w:eastAsia="仿宋" w:cs="仿宋"/>
          <w:color w:val="000000" w:themeColor="text1"/>
          <w:sz w:val="32"/>
          <w:szCs w:val="32"/>
          <w14:textFill>
            <w14:solidFill>
              <w14:schemeClr w14:val="tx1"/>
            </w14:solidFill>
          </w14:textFill>
        </w:rPr>
        <w:t>金不足以抵偿乙方未搬离物资、资产的处理费、占用费和合同约定应由乙方承担等全部费用的，甲方有权向乙方追偿。</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甲方按照本合同约定单方解除合同的，以书面通知</w:t>
      </w:r>
      <w:r>
        <w:rPr>
          <w:rFonts w:hint="eastAsia" w:ascii="仿宋" w:hAnsi="仿宋" w:eastAsia="仿宋" w:cs="仿宋"/>
          <w:color w:val="000000" w:themeColor="text1"/>
          <w:sz w:val="32"/>
          <w:szCs w:val="32"/>
          <w:lang w:val="en-US" w:eastAsia="zh-CN"/>
          <w14:textFill>
            <w14:solidFill>
              <w14:schemeClr w14:val="tx1"/>
            </w14:solidFill>
          </w14:textFill>
        </w:rPr>
        <w:t>送</w:t>
      </w:r>
      <w:r>
        <w:rPr>
          <w:rFonts w:hint="eastAsia" w:ascii="仿宋" w:hAnsi="仿宋" w:eastAsia="仿宋" w:cs="仿宋"/>
          <w:color w:val="000000" w:themeColor="text1"/>
          <w:sz w:val="32"/>
          <w:szCs w:val="32"/>
          <w14:textFill>
            <w14:solidFill>
              <w14:schemeClr w14:val="tx1"/>
            </w14:solidFill>
          </w14:textFill>
        </w:rPr>
        <w:t>达乙方时生效。</w:t>
      </w:r>
      <w:r>
        <w:rPr>
          <w:rFonts w:hint="eastAsia" w:ascii="仿宋" w:hAnsi="仿宋" w:eastAsia="仿宋" w:cs="仿宋"/>
          <w:color w:val="000000" w:themeColor="text1"/>
          <w:sz w:val="32"/>
          <w:szCs w:val="32"/>
          <w:lang w:val="en-US" w:eastAsia="zh-CN"/>
          <w14:textFill>
            <w14:solidFill>
              <w14:schemeClr w14:val="tx1"/>
            </w14:solidFill>
          </w14:textFill>
        </w:rPr>
        <w:t>若</w:t>
      </w:r>
      <w:r>
        <w:rPr>
          <w:rFonts w:hint="eastAsia" w:ascii="仿宋" w:hAnsi="仿宋" w:eastAsia="仿宋" w:cs="仿宋"/>
          <w:color w:val="000000" w:themeColor="text1"/>
          <w:sz w:val="32"/>
          <w:szCs w:val="32"/>
          <w14:textFill>
            <w14:solidFill>
              <w14:schemeClr w14:val="tx1"/>
            </w14:solidFill>
          </w14:textFill>
        </w:rPr>
        <w:t>乙方对解除本租赁合同有异议应在</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5 </w:t>
      </w:r>
      <w:r>
        <w:rPr>
          <w:rFonts w:hint="eastAsia" w:ascii="仿宋" w:hAnsi="仿宋" w:eastAsia="仿宋" w:cs="仿宋"/>
          <w:color w:val="000000" w:themeColor="text1"/>
          <w:sz w:val="32"/>
          <w:szCs w:val="32"/>
          <w:lang w:val="en-US" w:eastAsia="zh-CN"/>
          <w14:textFill>
            <w14:solidFill>
              <w14:schemeClr w14:val="tx1"/>
            </w14:solidFill>
          </w14:textFill>
        </w:rPr>
        <w:t>个工作日</w:t>
      </w:r>
      <w:r>
        <w:rPr>
          <w:rFonts w:hint="eastAsia" w:ascii="仿宋" w:hAnsi="仿宋" w:eastAsia="仿宋" w:cs="仿宋"/>
          <w:color w:val="000000" w:themeColor="text1"/>
          <w:sz w:val="32"/>
          <w:szCs w:val="32"/>
          <w14:textFill>
            <w14:solidFill>
              <w14:schemeClr w14:val="tx1"/>
            </w14:solidFill>
          </w14:textFill>
        </w:rPr>
        <w:t>内向法院起诉，未起诉又不搬离的，甲方可按本条第</w:t>
      </w:r>
      <w:r>
        <w:rPr>
          <w:rFonts w:hint="eastAsia" w:ascii="仿宋" w:hAnsi="仿宋" w:eastAsia="仿宋" w:cs="仿宋"/>
          <w:color w:val="000000" w:themeColor="text1"/>
          <w:sz w:val="32"/>
          <w:szCs w:val="32"/>
          <w:lang w:val="en-US" w:eastAsia="zh-CN"/>
          <w14:textFill>
            <w14:solidFill>
              <w14:schemeClr w14:val="tx1"/>
            </w14:solidFill>
          </w14:textFill>
        </w:rPr>
        <w:t>3款</w:t>
      </w:r>
      <w:r>
        <w:rPr>
          <w:rFonts w:hint="eastAsia" w:ascii="仿宋" w:hAnsi="仿宋" w:eastAsia="仿宋" w:cs="仿宋"/>
          <w:color w:val="000000" w:themeColor="text1"/>
          <w:sz w:val="32"/>
          <w:szCs w:val="32"/>
          <w14:textFill>
            <w14:solidFill>
              <w14:schemeClr w14:val="tx1"/>
            </w14:solidFill>
          </w14:textFill>
        </w:rPr>
        <w:t>约定执行。</w:t>
      </w:r>
    </w:p>
    <w:p>
      <w:pPr>
        <w:keepNext w:val="0"/>
        <w:keepLines w:val="0"/>
        <w:pageBreakBefore w:val="0"/>
        <w:widowControl w:val="0"/>
        <w:kinsoku/>
        <w:wordWrap/>
        <w:overflowPunct/>
        <w:topLinePunct w:val="0"/>
        <w:autoSpaceDE/>
        <w:autoSpaceDN/>
        <w:bidi w:val="0"/>
        <w:spacing w:line="480" w:lineRule="exact"/>
        <w:ind w:firstLine="641"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第十条 </w:t>
      </w:r>
      <w:r>
        <w:rPr>
          <w:rFonts w:hint="eastAsia" w:ascii="仿宋" w:hAnsi="仿宋" w:eastAsia="仿宋" w:cs="仿宋"/>
          <w:b/>
          <w:bCs/>
          <w:color w:val="000000" w:themeColor="text1"/>
          <w:sz w:val="32"/>
          <w:szCs w:val="32"/>
          <w:lang w:val="en-US" w:eastAsia="zh-CN"/>
          <w14:textFill>
            <w14:solidFill>
              <w14:schemeClr w14:val="tx1"/>
            </w14:solidFill>
          </w14:textFill>
        </w:rPr>
        <w:t>特别约定</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租赁期满后或本合同解除、终止后的</w:t>
      </w:r>
      <w:r>
        <w:rPr>
          <w:rFonts w:hint="eastAsia" w:ascii="仿宋" w:hAnsi="仿宋" w:eastAsia="仿宋" w:cs="仿宋"/>
          <w:sz w:val="32"/>
          <w:szCs w:val="32"/>
          <w:u w:val="single"/>
          <w:lang w:val="en-US" w:eastAsia="zh-CN"/>
        </w:rPr>
        <w:t xml:space="preserve"> 3 </w:t>
      </w:r>
      <w:r>
        <w:rPr>
          <w:rFonts w:hint="eastAsia" w:ascii="仿宋" w:hAnsi="仿宋" w:eastAsia="仿宋" w:cs="仿宋"/>
          <w:sz w:val="32"/>
          <w:szCs w:val="32"/>
          <w:lang w:val="en-US" w:eastAsia="zh-CN"/>
        </w:rPr>
        <w:t>个工作</w:t>
      </w:r>
      <w:r>
        <w:rPr>
          <w:rFonts w:hint="eastAsia" w:ascii="仿宋" w:hAnsi="仿宋" w:eastAsia="仿宋" w:cs="仿宋"/>
          <w:sz w:val="32"/>
          <w:szCs w:val="32"/>
        </w:rPr>
        <w:t>日</w:t>
      </w:r>
      <w:r>
        <w:rPr>
          <w:rFonts w:hint="eastAsia" w:ascii="仿宋" w:hAnsi="仿宋" w:eastAsia="仿宋" w:cs="仿宋"/>
          <w:sz w:val="32"/>
          <w:szCs w:val="32"/>
          <w:lang w:val="en-US" w:eastAsia="zh-CN"/>
        </w:rPr>
        <w:t>后</w:t>
      </w:r>
      <w:r>
        <w:rPr>
          <w:rFonts w:hint="eastAsia" w:ascii="仿宋" w:hAnsi="仿宋" w:eastAsia="仿宋" w:cs="仿宋"/>
          <w:sz w:val="32"/>
          <w:szCs w:val="32"/>
        </w:rPr>
        <w:t>，乙方若有其他家具、设备或其他杂物等留置不搬的，均视为废弃物品任由甲方处理，乙方不得有任何异议。甲方有权通过委托公证</w:t>
      </w:r>
      <w:r>
        <w:rPr>
          <w:rFonts w:hint="eastAsia" w:ascii="仿宋" w:hAnsi="仿宋" w:eastAsia="仿宋" w:cs="仿宋"/>
          <w:sz w:val="32"/>
          <w:szCs w:val="32"/>
          <w:lang w:val="en-US" w:eastAsia="zh-CN"/>
        </w:rPr>
        <w:t>或律师</w:t>
      </w:r>
      <w:r>
        <w:rPr>
          <w:rFonts w:hint="eastAsia" w:ascii="仿宋" w:hAnsi="仿宋" w:eastAsia="仿宋" w:cs="仿宋"/>
          <w:sz w:val="32"/>
          <w:szCs w:val="32"/>
        </w:rPr>
        <w:t>进行保全现状公证，所产生的所有费用（包括不限于公证费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诉讼费、</w:t>
      </w:r>
      <w:r>
        <w:rPr>
          <w:rFonts w:hint="eastAsia" w:ascii="仿宋" w:hAnsi="仿宋" w:eastAsia="仿宋" w:cs="仿宋"/>
          <w:sz w:val="32"/>
          <w:szCs w:val="32"/>
        </w:rPr>
        <w:t>诉讼财产保全责任保险费、律师代理费、公告费等）概由乙方承担，若乙方拒绝承担，则甲方有权从</w:t>
      </w:r>
      <w:r>
        <w:rPr>
          <w:rFonts w:hint="eastAsia" w:ascii="仿宋" w:hAnsi="仿宋" w:eastAsia="仿宋" w:cs="仿宋"/>
          <w:sz w:val="32"/>
          <w:szCs w:val="32"/>
          <w:lang w:val="en-US" w:eastAsia="zh-CN"/>
        </w:rPr>
        <w:t>履约保证</w:t>
      </w:r>
      <w:r>
        <w:rPr>
          <w:rFonts w:hint="eastAsia" w:ascii="仿宋" w:hAnsi="仿宋" w:eastAsia="仿宋" w:cs="仿宋"/>
          <w:sz w:val="32"/>
          <w:szCs w:val="32"/>
        </w:rPr>
        <w:t>金中扣除上述费用，不足部分有权向乙方追偿。</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2、文件送达</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任何与本合同及本合同相关补充协议履行有关的、由甲乙双方发出的文件、通知及其他通讯往来寄送均应当采用中国邮政的特快专递方式寄出，寄送的地点和收件人及其他联系方式以本合同落款载明的信息（姓名/名称、联系地址、联系电话）为准。邮件寄出后，收件人签收即为送达(除本人签收外，物业保安、同事及同住其他成年人签收亦为送达)，邮件投递进入智能收件箱等自助式收件装置（包括但不限于鸟箱、丰巢等）亦为送达。因任何原因，收件人未签收，邮件寄出满</w:t>
      </w:r>
      <w:r>
        <w:rPr>
          <w:rFonts w:hint="eastAsia" w:ascii="仿宋" w:hAnsi="仿宋" w:eastAsia="仿宋" w:cs="仿宋"/>
          <w:sz w:val="32"/>
          <w:szCs w:val="32"/>
          <w:u w:val="single"/>
          <w:lang w:val="en-US" w:eastAsia="zh-CN"/>
        </w:rPr>
        <w:t xml:space="preserve"> 3 </w:t>
      </w:r>
      <w:r>
        <w:rPr>
          <w:rFonts w:hint="eastAsia" w:ascii="仿宋" w:hAnsi="仿宋" w:eastAsia="仿宋" w:cs="仿宋"/>
          <w:sz w:val="32"/>
          <w:szCs w:val="32"/>
        </w:rPr>
        <w:t>日视为送达。乙方联系地址变更须以书面方式通知甲方，因乙方提供的送达地址不准确或地址变更未及时告知，按合同中原预留地址对乙方寄送送达确认函时，自该函件寄出</w:t>
      </w:r>
      <w:r>
        <w:rPr>
          <w:rFonts w:hint="eastAsia" w:ascii="仿宋" w:hAnsi="仿宋" w:eastAsia="仿宋" w:cs="仿宋"/>
          <w:sz w:val="32"/>
          <w:szCs w:val="32"/>
          <w:u w:val="single"/>
          <w:lang w:val="en-US" w:eastAsia="zh-CN"/>
        </w:rPr>
        <w:t xml:space="preserve"> 3 </w:t>
      </w:r>
      <w:r>
        <w:rPr>
          <w:rFonts w:hint="eastAsia" w:ascii="仿宋" w:hAnsi="仿宋" w:eastAsia="仿宋" w:cs="仿宋"/>
          <w:sz w:val="32"/>
          <w:szCs w:val="32"/>
        </w:rPr>
        <w:t>日仍视为送达。</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若甲方及公证机构收到的变更地址不一致，任一变更的地址均可视为送达的唯一地址。</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乙双方均同意，本合同所载联系地址可作为人民法院或仲裁机构送达相关法律文书的送达地址，人民法院或仲裁机构进行送达时可直接邮寄送达，送达的适用范围包括非诉阶段和争议进入仲裁、民事诉讼程序后的一审、二审、再审和执行程序等。法律文书在按合同所载联系地址寄出后第</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天即视为已送达。</w:t>
      </w:r>
    </w:p>
    <w:p>
      <w:pPr>
        <w:keepNext w:val="0"/>
        <w:keepLines w:val="0"/>
        <w:pageBreakBefore w:val="0"/>
        <w:widowControl w:val="0"/>
        <w:kinsoku/>
        <w:wordWrap/>
        <w:overflowPunct/>
        <w:topLinePunct w:val="0"/>
        <w:autoSpaceDE/>
        <w:autoSpaceDN/>
        <w:bidi w:val="0"/>
        <w:spacing w:line="480" w:lineRule="exact"/>
        <w:ind w:firstLine="641"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第十一条 不可抗力</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default" w:ascii="仿宋" w:hAnsi="仿宋" w:eastAsia="仿宋" w:cs="仿宋"/>
          <w:b w:val="0"/>
          <w:bCs/>
          <w:color w:val="000000" w:themeColor="text1"/>
          <w:sz w:val="32"/>
          <w:szCs w:val="32"/>
          <w:lang w:val="en-US" w:eastAsia="zh-CN"/>
          <w14:textFill>
            <w14:solidFill>
              <w14:schemeClr w14:val="tx1"/>
            </w14:solidFill>
          </w14:textFill>
        </w:rPr>
        <w:t>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default" w:ascii="仿宋" w:hAnsi="仿宋" w:eastAsia="仿宋" w:cs="仿宋"/>
          <w:b w:val="0"/>
          <w:bCs/>
          <w:color w:val="000000" w:themeColor="text1"/>
          <w:sz w:val="32"/>
          <w:szCs w:val="32"/>
          <w:lang w:val="en-US" w:eastAsia="zh-CN"/>
          <w14:textFill>
            <w14:solidFill>
              <w14:schemeClr w14:val="tx1"/>
            </w14:solidFill>
          </w14:textFill>
        </w:rPr>
        <w:t>在不可抗力事件持续期间，遭受不可抗力事件的一方应定期及时告知对方不可抗力事件的状况，如不可抗力事件结束，应立即以书面形式通知对方。</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default" w:ascii="仿宋" w:hAnsi="仿宋" w:eastAsia="仿宋" w:cs="仿宋"/>
          <w:b w:val="0"/>
          <w:bCs/>
          <w:color w:val="000000" w:themeColor="text1"/>
          <w:sz w:val="32"/>
          <w:szCs w:val="32"/>
          <w:lang w:val="en-US" w:eastAsia="zh-CN"/>
          <w14:textFill>
            <w14:solidFill>
              <w14:schemeClr w14:val="tx1"/>
            </w14:solidFill>
          </w14:textFill>
        </w:rPr>
      </w:pPr>
      <w:r>
        <w:rPr>
          <w:rFonts w:hint="default" w:ascii="仿宋" w:hAnsi="仿宋" w:eastAsia="仿宋" w:cs="仿宋"/>
          <w:b w:val="0"/>
          <w:bCs/>
          <w:color w:val="000000" w:themeColor="text1"/>
          <w:sz w:val="32"/>
          <w:szCs w:val="32"/>
          <w:lang w:val="en-US" w:eastAsia="zh-CN"/>
          <w14:textFill>
            <w14:solidFill>
              <w14:schemeClr w14:val="tx1"/>
            </w14:solidFill>
          </w14:textFill>
        </w:rPr>
        <w:t>3</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default" w:ascii="仿宋" w:hAnsi="仿宋" w:eastAsia="仿宋" w:cs="仿宋"/>
          <w:b w:val="0"/>
          <w:bCs/>
          <w:color w:val="000000" w:themeColor="text1"/>
          <w:sz w:val="32"/>
          <w:szCs w:val="32"/>
          <w:lang w:val="en-US" w:eastAsia="zh-CN"/>
          <w14:textFill>
            <w14:solidFill>
              <w14:schemeClr w14:val="tx1"/>
            </w14:solidFill>
          </w14:textFill>
        </w:rPr>
        <w:t>若不可抗力事件已导致本租赁合同不能继续履行的，经甲乙双方协商一致后可解除本合同，且免除双方的违约责任。</w:t>
      </w:r>
    </w:p>
    <w:p>
      <w:pPr>
        <w:keepNext w:val="0"/>
        <w:keepLines w:val="0"/>
        <w:pageBreakBefore w:val="0"/>
        <w:widowControl w:val="0"/>
        <w:kinsoku/>
        <w:wordWrap/>
        <w:overflowPunct/>
        <w:topLinePunct w:val="0"/>
        <w:autoSpaceDE/>
        <w:autoSpaceDN/>
        <w:bidi w:val="0"/>
        <w:spacing w:line="48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条 争议的解决</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甲乙双方在履行本合同过程中发生争议，应先行协商解决；协商不成时，双方均有权向</w:t>
      </w:r>
      <w:r>
        <w:rPr>
          <w:rFonts w:hint="eastAsia" w:ascii="仿宋" w:hAnsi="仿宋" w:eastAsia="仿宋" w:cs="仿宋"/>
          <w:sz w:val="32"/>
          <w:szCs w:val="32"/>
          <w:u w:val="single"/>
        </w:rPr>
        <w:t>本合同签订地</w:t>
      </w:r>
      <w:r>
        <w:rPr>
          <w:rFonts w:hint="eastAsia" w:ascii="仿宋" w:hAnsi="仿宋" w:eastAsia="仿宋" w:cs="仿宋"/>
          <w:sz w:val="32"/>
          <w:szCs w:val="32"/>
        </w:rPr>
        <w:t>人民法院提起诉讼。</w:t>
      </w:r>
    </w:p>
    <w:p>
      <w:pPr>
        <w:keepNext w:val="0"/>
        <w:keepLines w:val="0"/>
        <w:pageBreakBefore w:val="0"/>
        <w:widowControl w:val="0"/>
        <w:kinsoku/>
        <w:wordWrap/>
        <w:overflowPunct/>
        <w:topLinePunct w:val="0"/>
        <w:autoSpaceDE/>
        <w:autoSpaceDN/>
        <w:bidi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本合同的订立、效力、解释、履行及其他争议的解决，均应适用中华人民共和国法律。</w:t>
      </w:r>
    </w:p>
    <w:p>
      <w:pPr>
        <w:pStyle w:val="10"/>
        <w:keepNext w:val="0"/>
        <w:keepLines w:val="0"/>
        <w:pageBreakBefore w:val="0"/>
        <w:widowControl w:val="0"/>
        <w:kinsoku/>
        <w:wordWrap/>
        <w:overflowPunct/>
        <w:topLinePunct w:val="0"/>
        <w:autoSpaceDE/>
        <w:autoSpaceDN/>
        <w:bidi w:val="0"/>
        <w:spacing w:line="480" w:lineRule="exact"/>
        <w:ind w:firstLine="641"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w:t>
      </w: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条 其他条款</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本合同</w:t>
      </w:r>
      <w:r>
        <w:rPr>
          <w:rFonts w:hint="eastAsia" w:ascii="仿宋" w:hAnsi="仿宋" w:eastAsia="仿宋" w:cs="仿宋"/>
          <w:sz w:val="32"/>
          <w:szCs w:val="32"/>
          <w:lang w:val="en-US" w:eastAsia="zh-CN"/>
        </w:rPr>
        <w:t>若</w:t>
      </w:r>
      <w:r>
        <w:rPr>
          <w:rFonts w:hint="eastAsia" w:ascii="仿宋" w:hAnsi="仿宋" w:eastAsia="仿宋" w:cs="仿宋"/>
          <w:sz w:val="32"/>
          <w:szCs w:val="32"/>
        </w:rPr>
        <w:t>有未尽之事项，由甲乙双方协商另行签订补充协议。补充协议与本合同不一致的，以补充协议为准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叁</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贰</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壹 </w:t>
      </w:r>
      <w:r>
        <w:rPr>
          <w:rFonts w:hint="eastAsia" w:ascii="仿宋" w:hAnsi="仿宋" w:eastAsia="仿宋" w:cs="仿宋"/>
          <w:sz w:val="32"/>
          <w:szCs w:val="32"/>
        </w:rPr>
        <w:t>份，具有相同法律效力；本合同自甲乙双方签章之日起生效。</w:t>
      </w:r>
    </w:p>
    <w:p>
      <w:pPr>
        <w:keepNext w:val="0"/>
        <w:keepLines w:val="0"/>
        <w:pageBreakBefore w:val="0"/>
        <w:widowControl w:val="0"/>
        <w:kinsoku/>
        <w:wordWrap/>
        <w:overflowPunct/>
        <w:topLinePunct w:val="0"/>
        <w:autoSpaceDE/>
        <w:autoSpaceDN/>
        <w:bidi w:val="0"/>
        <w:adjustRightInd w:val="0"/>
        <w:snapToGrid w:val="0"/>
        <w:spacing w:line="48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以下无合同正文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adjustRightInd w:val="0"/>
        <w:snapToGrid w:val="0"/>
        <w:spacing w:line="500" w:lineRule="exact"/>
        <w:rPr>
          <w:rFonts w:hint="eastAsia" w:ascii="仿宋" w:hAnsi="仿宋" w:eastAsia="仿宋" w:cs="仿宋"/>
          <w:sz w:val="32"/>
          <w:szCs w:val="32"/>
        </w:rPr>
      </w:pPr>
    </w:p>
    <w:p>
      <w:pPr>
        <w:keepNext w:val="0"/>
        <w:keepLines w:val="0"/>
        <w:pageBreakBefore w:val="0"/>
        <w:widowControl w:val="0"/>
        <w:kinsoku/>
        <w:wordWrap/>
        <w:overflowPunct/>
        <w:topLinePunct w:val="0"/>
        <w:bidi w:val="0"/>
        <w:adjustRightInd w:val="0"/>
        <w:snapToGrid w:val="0"/>
        <w:spacing w:line="500" w:lineRule="exact"/>
        <w:rPr>
          <w:rFonts w:hint="eastAsia" w:ascii="仿宋" w:hAnsi="仿宋" w:eastAsia="仿宋" w:cs="仿宋"/>
          <w:sz w:val="32"/>
          <w:szCs w:val="32"/>
        </w:rPr>
      </w:pPr>
    </w:p>
    <w:p>
      <w:pPr>
        <w:keepNext w:val="0"/>
        <w:keepLines w:val="0"/>
        <w:pageBreakBefore w:val="0"/>
        <w:widowControl w:val="0"/>
        <w:kinsoku/>
        <w:wordWrap/>
        <w:overflowPunct/>
        <w:topLinePunct w:val="0"/>
        <w:bidi w:val="0"/>
        <w:adjustRightInd w:val="0"/>
        <w:snapToGrid w:val="0"/>
        <w:spacing w:line="500" w:lineRule="exact"/>
        <w:rPr>
          <w:rFonts w:hint="eastAsia" w:ascii="仿宋" w:hAnsi="仿宋" w:eastAsia="仿宋" w:cs="仿宋"/>
          <w:sz w:val="32"/>
          <w:szCs w:val="32"/>
        </w:rPr>
      </w:pPr>
      <w:r>
        <w:rPr>
          <w:rFonts w:hint="eastAsia" w:ascii="仿宋" w:hAnsi="仿宋" w:eastAsia="仿宋" w:cs="仿宋"/>
          <w:sz w:val="32"/>
          <w:szCs w:val="32"/>
        </w:rPr>
        <w:t>（以下无合同正文，为签章部分）</w:t>
      </w:r>
    </w:p>
    <w:p>
      <w:pPr>
        <w:pStyle w:val="10"/>
        <w:spacing w:line="500" w:lineRule="exact"/>
        <w:rPr>
          <w:rFonts w:hint="eastAsia" w:ascii="仿宋" w:hAnsi="仿宋" w:eastAsia="仿宋" w:cs="仿宋"/>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b/>
          <w:bCs/>
          <w:color w:val="auto"/>
          <w:sz w:val="32"/>
          <w:szCs w:val="32"/>
          <w:u w:val="single"/>
        </w:rPr>
        <w:t>漳州九龙江古雷置业有限公司</w:t>
      </w:r>
      <w:r>
        <w:rPr>
          <w:rFonts w:hint="eastAsia" w:ascii="仿宋" w:hAnsi="仿宋" w:eastAsia="仿宋" w:cs="仿宋"/>
          <w:b/>
          <w:bCs/>
          <w:color w:val="auto"/>
          <w:sz w:val="32"/>
          <w:szCs w:val="32"/>
        </w:rPr>
        <w:t>（盖章）</w:t>
      </w:r>
    </w:p>
    <w:p>
      <w:pPr>
        <w:spacing w:line="500" w:lineRule="exact"/>
        <w:rPr>
          <w:rFonts w:hint="eastAsia" w:ascii="仿宋" w:hAnsi="仿宋" w:eastAsia="仿宋" w:cs="仿宋"/>
          <w:b w:val="0"/>
          <w:bCs w:val="0"/>
          <w:color w:val="auto"/>
          <w:sz w:val="32"/>
          <w:szCs w:val="32"/>
        </w:rPr>
      </w:pP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法定代表人（签章）：</w:t>
      </w:r>
    </w:p>
    <w:p>
      <w:pPr>
        <w:spacing w:line="5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 </w:t>
      </w: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p>
    <w:p>
      <w:pPr>
        <w:spacing w:line="50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乙方：(盖章)</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none"/>
        </w:rPr>
        <w:t>签章</w:t>
      </w:r>
      <w:r>
        <w:rPr>
          <w:rFonts w:hint="eastAsia" w:ascii="仿宋" w:hAnsi="仿宋" w:eastAsia="仿宋" w:cs="仿宋"/>
          <w:color w:val="auto"/>
          <w:sz w:val="32"/>
          <w:szCs w:val="32"/>
        </w:rPr>
        <w:t xml:space="preserve">） </w:t>
      </w:r>
    </w:p>
    <w:p>
      <w:pPr>
        <w:spacing w:line="500" w:lineRule="exact"/>
        <w:rPr>
          <w:rFonts w:hint="eastAsia" w:ascii="仿宋" w:hAnsi="仿宋" w:eastAsia="仿宋" w:cs="仿宋"/>
          <w:color w:val="auto"/>
          <w:sz w:val="32"/>
          <w:szCs w:val="32"/>
        </w:rPr>
      </w:pPr>
    </w:p>
    <w:p>
      <w:pPr>
        <w:spacing w:line="500" w:lineRule="exact"/>
        <w:rPr>
          <w:rFonts w:hint="eastAsia" w:ascii="仿宋" w:hAnsi="仿宋" w:eastAsia="仿宋" w:cs="仿宋"/>
          <w:sz w:val="32"/>
          <w:szCs w:val="32"/>
          <w:lang w:val="en-US" w:eastAsia="zh-CN"/>
        </w:rPr>
      </w:pPr>
    </w:p>
    <w:p>
      <w:p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签订地点：</w:t>
      </w:r>
      <w:r>
        <w:rPr>
          <w:rFonts w:hint="eastAsia" w:ascii="仿宋" w:hAnsi="仿宋" w:eastAsia="仿宋" w:cs="仿宋"/>
          <w:sz w:val="32"/>
          <w:szCs w:val="32"/>
          <w:u w:val="single"/>
          <w:lang w:val="en-US" w:eastAsia="zh-CN"/>
        </w:rPr>
        <w:t>漳州古雷港经济开发区</w:t>
      </w:r>
    </w:p>
    <w:p>
      <w:pPr>
        <w:keepNext w:val="0"/>
        <w:keepLines w:val="0"/>
        <w:pageBreakBefore w:val="0"/>
        <w:widowControl/>
        <w:kinsoku/>
        <w:wordWrap/>
        <w:overflowPunct/>
        <w:topLinePunct w:val="0"/>
        <w:bidi w:val="0"/>
        <w:snapToGrid/>
        <w:spacing w:line="500" w:lineRule="exact"/>
        <w:jc w:val="left"/>
        <w:textAlignment w:val="auto"/>
        <w:rPr>
          <w:rFonts w:hint="eastAsia"/>
          <w:lang w:val="en-US" w:eastAsia="zh-CN"/>
        </w:rPr>
      </w:pPr>
      <w:r>
        <w:rPr>
          <w:rFonts w:hint="eastAsia" w:ascii="仿宋" w:hAnsi="仿宋" w:eastAsia="仿宋" w:cs="仿宋"/>
          <w:sz w:val="32"/>
          <w:szCs w:val="32"/>
          <w:lang w:val="en-US" w:eastAsia="zh-CN"/>
        </w:rPr>
        <w:t>签订时间：</w:t>
      </w:r>
      <w:r>
        <w:rPr>
          <w:rFonts w:hint="eastAsia" w:ascii="仿宋" w:hAnsi="仿宋" w:eastAsia="仿宋" w:cs="仿宋"/>
          <w:sz w:val="32"/>
          <w:szCs w:val="32"/>
          <w:u w:val="single"/>
          <w:lang w:val="en-US" w:eastAsia="zh-CN"/>
        </w:rPr>
        <w:t xml:space="preserve">     年   月   日</w:t>
      </w:r>
    </w:p>
    <w:sectPr>
      <w:footerReference r:id="rId5" w:type="default"/>
      <w:pgSz w:w="11906" w:h="16838"/>
      <w:pgMar w:top="1440" w:right="1803" w:bottom="1440"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SimSun">
    <w:altName w:val="汉仪书宋二KW"/>
    <w:panose1 w:val="02010600030101010101"/>
    <w:charset w:val="7A"/>
    <w:family w:val="auto"/>
    <w:pitch w:val="default"/>
    <w:sig w:usb0="00000000" w:usb1="00000000" w:usb2="0000000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sz w:val="18"/>
      </w:rPr>
      <w:pict>
        <v:shape id="PowerPlusWaterMarkObject410040" o:spid="_x0000_s2049" o:spt="136" type="#_x0000_t136" style="position:absolute;left:0pt;height:11.05pt;width:69.6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aspectratio="t"/>
          <v:textpath on="t" fitpath="t" trim="t" xscale="f" string="陈泽静2026-02-02"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ZmU0MzY5MzQ1YjJlZmZiZDg3NTFjNzk3MGIyOGEifQ=="/>
  </w:docVars>
  <w:rsids>
    <w:rsidRoot w:val="00F03AB8"/>
    <w:rsid w:val="000027D5"/>
    <w:rsid w:val="000444C5"/>
    <w:rsid w:val="000A47C7"/>
    <w:rsid w:val="000D1A11"/>
    <w:rsid w:val="0017285D"/>
    <w:rsid w:val="001975B4"/>
    <w:rsid w:val="001D2D09"/>
    <w:rsid w:val="001D5A6F"/>
    <w:rsid w:val="00272CD6"/>
    <w:rsid w:val="0031168A"/>
    <w:rsid w:val="003255D1"/>
    <w:rsid w:val="003364C1"/>
    <w:rsid w:val="004717BC"/>
    <w:rsid w:val="00521BD1"/>
    <w:rsid w:val="00566CCA"/>
    <w:rsid w:val="00567756"/>
    <w:rsid w:val="005C088A"/>
    <w:rsid w:val="00624C0F"/>
    <w:rsid w:val="00643B24"/>
    <w:rsid w:val="006809D1"/>
    <w:rsid w:val="006B6D1F"/>
    <w:rsid w:val="006D32E2"/>
    <w:rsid w:val="006D42AD"/>
    <w:rsid w:val="006D46F9"/>
    <w:rsid w:val="006F304A"/>
    <w:rsid w:val="00707A1F"/>
    <w:rsid w:val="00793212"/>
    <w:rsid w:val="00970F26"/>
    <w:rsid w:val="0098163F"/>
    <w:rsid w:val="00A7663D"/>
    <w:rsid w:val="00A96B53"/>
    <w:rsid w:val="00B05970"/>
    <w:rsid w:val="00BA2D02"/>
    <w:rsid w:val="00C10A17"/>
    <w:rsid w:val="00CC11BE"/>
    <w:rsid w:val="00D242F0"/>
    <w:rsid w:val="00D45D5E"/>
    <w:rsid w:val="00D61B4D"/>
    <w:rsid w:val="00DA7098"/>
    <w:rsid w:val="00DD5D0B"/>
    <w:rsid w:val="00DE02FD"/>
    <w:rsid w:val="00E43C8B"/>
    <w:rsid w:val="00E67E55"/>
    <w:rsid w:val="00EC5C84"/>
    <w:rsid w:val="00F03AB8"/>
    <w:rsid w:val="00FD2336"/>
    <w:rsid w:val="0159301C"/>
    <w:rsid w:val="01AA53FC"/>
    <w:rsid w:val="01F57ACA"/>
    <w:rsid w:val="021E2C2A"/>
    <w:rsid w:val="022E185A"/>
    <w:rsid w:val="02900638"/>
    <w:rsid w:val="02ED6112"/>
    <w:rsid w:val="030A1D9C"/>
    <w:rsid w:val="034026E5"/>
    <w:rsid w:val="034B6AE3"/>
    <w:rsid w:val="034D4E02"/>
    <w:rsid w:val="03675EC4"/>
    <w:rsid w:val="039A6806"/>
    <w:rsid w:val="040F20B8"/>
    <w:rsid w:val="047C4A90"/>
    <w:rsid w:val="055E21FC"/>
    <w:rsid w:val="05795B55"/>
    <w:rsid w:val="058B7C4F"/>
    <w:rsid w:val="0591547A"/>
    <w:rsid w:val="0596483F"/>
    <w:rsid w:val="05997EE8"/>
    <w:rsid w:val="05C817F7"/>
    <w:rsid w:val="05CD2415"/>
    <w:rsid w:val="05F8257A"/>
    <w:rsid w:val="062446C5"/>
    <w:rsid w:val="06375ACA"/>
    <w:rsid w:val="06457ED7"/>
    <w:rsid w:val="067601CC"/>
    <w:rsid w:val="06856E65"/>
    <w:rsid w:val="06F85FCF"/>
    <w:rsid w:val="075D34BA"/>
    <w:rsid w:val="078D3A1F"/>
    <w:rsid w:val="07DB29DD"/>
    <w:rsid w:val="07DD2528"/>
    <w:rsid w:val="07E009E3"/>
    <w:rsid w:val="08F01275"/>
    <w:rsid w:val="09322AD0"/>
    <w:rsid w:val="095E38C5"/>
    <w:rsid w:val="0976316B"/>
    <w:rsid w:val="0A2F5262"/>
    <w:rsid w:val="0A65156A"/>
    <w:rsid w:val="0A96449A"/>
    <w:rsid w:val="0AC27E84"/>
    <w:rsid w:val="0B064214"/>
    <w:rsid w:val="0B2D2216"/>
    <w:rsid w:val="0B3C4FCF"/>
    <w:rsid w:val="0BA56C9A"/>
    <w:rsid w:val="0BB50D20"/>
    <w:rsid w:val="0BD53BE7"/>
    <w:rsid w:val="0C144064"/>
    <w:rsid w:val="0C517985"/>
    <w:rsid w:val="0CB63A18"/>
    <w:rsid w:val="0CD44EDD"/>
    <w:rsid w:val="0CFA1709"/>
    <w:rsid w:val="0CFF6F2C"/>
    <w:rsid w:val="0D246332"/>
    <w:rsid w:val="0D4923B3"/>
    <w:rsid w:val="0D7273CB"/>
    <w:rsid w:val="0D9C49BC"/>
    <w:rsid w:val="0DAA066A"/>
    <w:rsid w:val="0DB52372"/>
    <w:rsid w:val="0E0013EF"/>
    <w:rsid w:val="0E9C6708"/>
    <w:rsid w:val="0EB81DC9"/>
    <w:rsid w:val="0ECB1C7E"/>
    <w:rsid w:val="0ED21D11"/>
    <w:rsid w:val="0F3F5F47"/>
    <w:rsid w:val="0F7B4707"/>
    <w:rsid w:val="0FA9101B"/>
    <w:rsid w:val="0FC046F5"/>
    <w:rsid w:val="0FD22917"/>
    <w:rsid w:val="0FDA2AB7"/>
    <w:rsid w:val="0FE0798D"/>
    <w:rsid w:val="10234F21"/>
    <w:rsid w:val="102D3FF1"/>
    <w:rsid w:val="108C0C42"/>
    <w:rsid w:val="10AC287F"/>
    <w:rsid w:val="10C67501"/>
    <w:rsid w:val="11A26FBC"/>
    <w:rsid w:val="11BF3ECF"/>
    <w:rsid w:val="11DC6231"/>
    <w:rsid w:val="1219168E"/>
    <w:rsid w:val="12310E85"/>
    <w:rsid w:val="12590515"/>
    <w:rsid w:val="125F245C"/>
    <w:rsid w:val="12604E47"/>
    <w:rsid w:val="12BE3627"/>
    <w:rsid w:val="12C13D30"/>
    <w:rsid w:val="12C50E8A"/>
    <w:rsid w:val="12C94D9D"/>
    <w:rsid w:val="132711CC"/>
    <w:rsid w:val="132E255A"/>
    <w:rsid w:val="13725D70"/>
    <w:rsid w:val="13E11700"/>
    <w:rsid w:val="140C2170"/>
    <w:rsid w:val="14246EB1"/>
    <w:rsid w:val="14327E28"/>
    <w:rsid w:val="144C4887"/>
    <w:rsid w:val="14722445"/>
    <w:rsid w:val="14B4054E"/>
    <w:rsid w:val="14C50C9C"/>
    <w:rsid w:val="15016338"/>
    <w:rsid w:val="15C3460F"/>
    <w:rsid w:val="15F50455"/>
    <w:rsid w:val="15FD11E9"/>
    <w:rsid w:val="16135A37"/>
    <w:rsid w:val="167A1613"/>
    <w:rsid w:val="167F05A4"/>
    <w:rsid w:val="1686445B"/>
    <w:rsid w:val="168A32A1"/>
    <w:rsid w:val="168F2AC5"/>
    <w:rsid w:val="17AC672A"/>
    <w:rsid w:val="17DE54CF"/>
    <w:rsid w:val="18746A55"/>
    <w:rsid w:val="18751A5B"/>
    <w:rsid w:val="18897990"/>
    <w:rsid w:val="18E436BB"/>
    <w:rsid w:val="19483C8E"/>
    <w:rsid w:val="1960452A"/>
    <w:rsid w:val="19AF252B"/>
    <w:rsid w:val="19B70432"/>
    <w:rsid w:val="19D84CB3"/>
    <w:rsid w:val="1A91395C"/>
    <w:rsid w:val="1AA96A36"/>
    <w:rsid w:val="1ABE1D3A"/>
    <w:rsid w:val="1ADE699B"/>
    <w:rsid w:val="1B152FFB"/>
    <w:rsid w:val="1B3A75C2"/>
    <w:rsid w:val="1B9E6C0B"/>
    <w:rsid w:val="1BB8267A"/>
    <w:rsid w:val="1BDB1F5B"/>
    <w:rsid w:val="1BF02FCC"/>
    <w:rsid w:val="1C482575"/>
    <w:rsid w:val="1C6B61C2"/>
    <w:rsid w:val="1CAC44F0"/>
    <w:rsid w:val="1D817F2D"/>
    <w:rsid w:val="1DA628BD"/>
    <w:rsid w:val="1DA97C62"/>
    <w:rsid w:val="1E314200"/>
    <w:rsid w:val="1E9B0CC0"/>
    <w:rsid w:val="1EA145E0"/>
    <w:rsid w:val="1EBF050A"/>
    <w:rsid w:val="1EC473C2"/>
    <w:rsid w:val="1EF92C68"/>
    <w:rsid w:val="1F7532BF"/>
    <w:rsid w:val="1F7E03C6"/>
    <w:rsid w:val="1FCA08AE"/>
    <w:rsid w:val="200B7B20"/>
    <w:rsid w:val="20244CD4"/>
    <w:rsid w:val="209D2ACD"/>
    <w:rsid w:val="209E5657"/>
    <w:rsid w:val="20CA0D6C"/>
    <w:rsid w:val="20D858B3"/>
    <w:rsid w:val="21717AB6"/>
    <w:rsid w:val="21741219"/>
    <w:rsid w:val="218B6A06"/>
    <w:rsid w:val="21D20555"/>
    <w:rsid w:val="21ED1ABE"/>
    <w:rsid w:val="21FD0B42"/>
    <w:rsid w:val="22455D8E"/>
    <w:rsid w:val="224D0079"/>
    <w:rsid w:val="228D16E1"/>
    <w:rsid w:val="22B83BEE"/>
    <w:rsid w:val="23094880"/>
    <w:rsid w:val="23143915"/>
    <w:rsid w:val="233516F4"/>
    <w:rsid w:val="234A579B"/>
    <w:rsid w:val="23732AFF"/>
    <w:rsid w:val="23814F05"/>
    <w:rsid w:val="238C1C10"/>
    <w:rsid w:val="23B374D6"/>
    <w:rsid w:val="243454F7"/>
    <w:rsid w:val="250626FC"/>
    <w:rsid w:val="2519649B"/>
    <w:rsid w:val="25293A1C"/>
    <w:rsid w:val="25317743"/>
    <w:rsid w:val="25431C94"/>
    <w:rsid w:val="25745583"/>
    <w:rsid w:val="257B7155"/>
    <w:rsid w:val="259676C3"/>
    <w:rsid w:val="25C6081C"/>
    <w:rsid w:val="25D6438C"/>
    <w:rsid w:val="25EC3FEC"/>
    <w:rsid w:val="25F74A2E"/>
    <w:rsid w:val="25F84CE4"/>
    <w:rsid w:val="26025181"/>
    <w:rsid w:val="262B0B7B"/>
    <w:rsid w:val="26C62652"/>
    <w:rsid w:val="26EB2F29"/>
    <w:rsid w:val="26EE4851"/>
    <w:rsid w:val="27304BE9"/>
    <w:rsid w:val="277025E4"/>
    <w:rsid w:val="278D1B1B"/>
    <w:rsid w:val="27974776"/>
    <w:rsid w:val="279A1B15"/>
    <w:rsid w:val="27CB12A0"/>
    <w:rsid w:val="27CC3C98"/>
    <w:rsid w:val="28117417"/>
    <w:rsid w:val="282D2989"/>
    <w:rsid w:val="283D3DC4"/>
    <w:rsid w:val="285E1B3B"/>
    <w:rsid w:val="28717600"/>
    <w:rsid w:val="28784BFA"/>
    <w:rsid w:val="287B77F6"/>
    <w:rsid w:val="28A95D87"/>
    <w:rsid w:val="28BE7A85"/>
    <w:rsid w:val="28FF205A"/>
    <w:rsid w:val="29A9603F"/>
    <w:rsid w:val="29CF181E"/>
    <w:rsid w:val="2A4A4069"/>
    <w:rsid w:val="2A8D4901"/>
    <w:rsid w:val="2A9D36CA"/>
    <w:rsid w:val="2B122406"/>
    <w:rsid w:val="2B5D17D7"/>
    <w:rsid w:val="2B5F23D9"/>
    <w:rsid w:val="2BFE50FA"/>
    <w:rsid w:val="2C6F6522"/>
    <w:rsid w:val="2C704146"/>
    <w:rsid w:val="2C9F7BCD"/>
    <w:rsid w:val="2CAB7F3B"/>
    <w:rsid w:val="2CC816F1"/>
    <w:rsid w:val="2D265D01"/>
    <w:rsid w:val="2D2F55BB"/>
    <w:rsid w:val="2D321D20"/>
    <w:rsid w:val="2D630BFB"/>
    <w:rsid w:val="2DCF1479"/>
    <w:rsid w:val="2DDC4D04"/>
    <w:rsid w:val="2DF540DD"/>
    <w:rsid w:val="2E12719C"/>
    <w:rsid w:val="2E28683D"/>
    <w:rsid w:val="2E300E0A"/>
    <w:rsid w:val="2EAC414D"/>
    <w:rsid w:val="2F167482"/>
    <w:rsid w:val="2F2D05FC"/>
    <w:rsid w:val="2F5910E2"/>
    <w:rsid w:val="2F8A06C1"/>
    <w:rsid w:val="2FBB24E2"/>
    <w:rsid w:val="30057A56"/>
    <w:rsid w:val="304E1A43"/>
    <w:rsid w:val="308A6878"/>
    <w:rsid w:val="30E81B43"/>
    <w:rsid w:val="30FF6E8C"/>
    <w:rsid w:val="311B7998"/>
    <w:rsid w:val="31340572"/>
    <w:rsid w:val="313C2E46"/>
    <w:rsid w:val="31D245A1"/>
    <w:rsid w:val="3216769D"/>
    <w:rsid w:val="322F53B8"/>
    <w:rsid w:val="326B13B0"/>
    <w:rsid w:val="32786EF6"/>
    <w:rsid w:val="328E2276"/>
    <w:rsid w:val="32BF0681"/>
    <w:rsid w:val="32C36011"/>
    <w:rsid w:val="32E91BA2"/>
    <w:rsid w:val="331820D3"/>
    <w:rsid w:val="33185FE3"/>
    <w:rsid w:val="334C08E1"/>
    <w:rsid w:val="33714EE7"/>
    <w:rsid w:val="338D69D1"/>
    <w:rsid w:val="33AD216C"/>
    <w:rsid w:val="33FC5905"/>
    <w:rsid w:val="341B2F1E"/>
    <w:rsid w:val="344A48C2"/>
    <w:rsid w:val="34637732"/>
    <w:rsid w:val="3489363D"/>
    <w:rsid w:val="35045AF8"/>
    <w:rsid w:val="35247985"/>
    <w:rsid w:val="35434C6F"/>
    <w:rsid w:val="3568301D"/>
    <w:rsid w:val="356B2CBA"/>
    <w:rsid w:val="35C97A69"/>
    <w:rsid w:val="35E06A86"/>
    <w:rsid w:val="35E14DB3"/>
    <w:rsid w:val="35EC2902"/>
    <w:rsid w:val="35F36167"/>
    <w:rsid w:val="36097FF9"/>
    <w:rsid w:val="361609D2"/>
    <w:rsid w:val="36287C68"/>
    <w:rsid w:val="366B28CE"/>
    <w:rsid w:val="36721204"/>
    <w:rsid w:val="36E62234"/>
    <w:rsid w:val="36FB1E96"/>
    <w:rsid w:val="37290072"/>
    <w:rsid w:val="380717A0"/>
    <w:rsid w:val="38284F1B"/>
    <w:rsid w:val="38842E6F"/>
    <w:rsid w:val="38C22C79"/>
    <w:rsid w:val="391B682D"/>
    <w:rsid w:val="391F631E"/>
    <w:rsid w:val="39246143"/>
    <w:rsid w:val="398E611F"/>
    <w:rsid w:val="39B5458C"/>
    <w:rsid w:val="3A2B7574"/>
    <w:rsid w:val="3A78042D"/>
    <w:rsid w:val="3A8600F9"/>
    <w:rsid w:val="3AA92134"/>
    <w:rsid w:val="3AAE2197"/>
    <w:rsid w:val="3AB03871"/>
    <w:rsid w:val="3AB24F6F"/>
    <w:rsid w:val="3AEE244B"/>
    <w:rsid w:val="3AFD268F"/>
    <w:rsid w:val="3B0C28D2"/>
    <w:rsid w:val="3B771B98"/>
    <w:rsid w:val="3B7C45E2"/>
    <w:rsid w:val="3B8813D6"/>
    <w:rsid w:val="3B96223E"/>
    <w:rsid w:val="3C326368"/>
    <w:rsid w:val="3C35656A"/>
    <w:rsid w:val="3C4340D1"/>
    <w:rsid w:val="3CEE1410"/>
    <w:rsid w:val="3D145A6E"/>
    <w:rsid w:val="3D257C7B"/>
    <w:rsid w:val="3D477536"/>
    <w:rsid w:val="3D65276D"/>
    <w:rsid w:val="3DA52B6A"/>
    <w:rsid w:val="3DCF1B68"/>
    <w:rsid w:val="3E1E687F"/>
    <w:rsid w:val="3E276A40"/>
    <w:rsid w:val="3E356BAC"/>
    <w:rsid w:val="3E755CEB"/>
    <w:rsid w:val="3E823DFD"/>
    <w:rsid w:val="3E974BA8"/>
    <w:rsid w:val="3E9A366A"/>
    <w:rsid w:val="3EAD617A"/>
    <w:rsid w:val="3EC933C3"/>
    <w:rsid w:val="3ED90EC3"/>
    <w:rsid w:val="3F0424C4"/>
    <w:rsid w:val="3F1C20F4"/>
    <w:rsid w:val="3F252F0F"/>
    <w:rsid w:val="3F786788"/>
    <w:rsid w:val="403717F6"/>
    <w:rsid w:val="407C0B56"/>
    <w:rsid w:val="411E00DA"/>
    <w:rsid w:val="41277CA9"/>
    <w:rsid w:val="4137392E"/>
    <w:rsid w:val="41456DD9"/>
    <w:rsid w:val="41515031"/>
    <w:rsid w:val="416A6075"/>
    <w:rsid w:val="41967399"/>
    <w:rsid w:val="41E41EB2"/>
    <w:rsid w:val="422655BD"/>
    <w:rsid w:val="42D53EF1"/>
    <w:rsid w:val="42F40A3B"/>
    <w:rsid w:val="43086074"/>
    <w:rsid w:val="434B5F61"/>
    <w:rsid w:val="437B6846"/>
    <w:rsid w:val="43D45F57"/>
    <w:rsid w:val="43F8050C"/>
    <w:rsid w:val="43F839F3"/>
    <w:rsid w:val="44467A01"/>
    <w:rsid w:val="44BB3389"/>
    <w:rsid w:val="44D169B3"/>
    <w:rsid w:val="44E47882"/>
    <w:rsid w:val="452D1715"/>
    <w:rsid w:val="458879E7"/>
    <w:rsid w:val="45CE7A16"/>
    <w:rsid w:val="464A2500"/>
    <w:rsid w:val="46BD6055"/>
    <w:rsid w:val="46C16C66"/>
    <w:rsid w:val="46C23E2E"/>
    <w:rsid w:val="46C56A93"/>
    <w:rsid w:val="46D00C57"/>
    <w:rsid w:val="47240FA3"/>
    <w:rsid w:val="47394A4E"/>
    <w:rsid w:val="4765233D"/>
    <w:rsid w:val="478811A2"/>
    <w:rsid w:val="479A5EAF"/>
    <w:rsid w:val="47C13A96"/>
    <w:rsid w:val="480C38DC"/>
    <w:rsid w:val="48270D4B"/>
    <w:rsid w:val="484047F9"/>
    <w:rsid w:val="48480CC1"/>
    <w:rsid w:val="48757D08"/>
    <w:rsid w:val="488559C4"/>
    <w:rsid w:val="489E4F40"/>
    <w:rsid w:val="48C01937"/>
    <w:rsid w:val="48CC625B"/>
    <w:rsid w:val="491531D2"/>
    <w:rsid w:val="497D5AFC"/>
    <w:rsid w:val="499618FC"/>
    <w:rsid w:val="49BA2F5E"/>
    <w:rsid w:val="4AB43AC8"/>
    <w:rsid w:val="4ACF7478"/>
    <w:rsid w:val="4B120457"/>
    <w:rsid w:val="4B856C3B"/>
    <w:rsid w:val="4B927EB3"/>
    <w:rsid w:val="4C5472F4"/>
    <w:rsid w:val="4C800C45"/>
    <w:rsid w:val="4CA25EAB"/>
    <w:rsid w:val="4CD07C03"/>
    <w:rsid w:val="4D531F29"/>
    <w:rsid w:val="4D77408E"/>
    <w:rsid w:val="4D907392"/>
    <w:rsid w:val="4E08517B"/>
    <w:rsid w:val="4E1C29D4"/>
    <w:rsid w:val="4E6305ED"/>
    <w:rsid w:val="4E797E26"/>
    <w:rsid w:val="4E8C18D5"/>
    <w:rsid w:val="4EAB2F9E"/>
    <w:rsid w:val="4EAD5F85"/>
    <w:rsid w:val="4EC746E9"/>
    <w:rsid w:val="4ECF3EEA"/>
    <w:rsid w:val="4F1925B1"/>
    <w:rsid w:val="4F54392B"/>
    <w:rsid w:val="4FB15981"/>
    <w:rsid w:val="4FDC066D"/>
    <w:rsid w:val="5035258C"/>
    <w:rsid w:val="506E2240"/>
    <w:rsid w:val="50D151C3"/>
    <w:rsid w:val="50E9215B"/>
    <w:rsid w:val="50FA0CD1"/>
    <w:rsid w:val="510D4856"/>
    <w:rsid w:val="512B05B4"/>
    <w:rsid w:val="515B639F"/>
    <w:rsid w:val="516232F9"/>
    <w:rsid w:val="517D5E7F"/>
    <w:rsid w:val="524A0BC2"/>
    <w:rsid w:val="525071C1"/>
    <w:rsid w:val="526B5CD8"/>
    <w:rsid w:val="52952DBB"/>
    <w:rsid w:val="52BD03B4"/>
    <w:rsid w:val="52E37F64"/>
    <w:rsid w:val="5319652A"/>
    <w:rsid w:val="53A83B6F"/>
    <w:rsid w:val="53AC297C"/>
    <w:rsid w:val="53FC12DE"/>
    <w:rsid w:val="541413E9"/>
    <w:rsid w:val="545C3B2A"/>
    <w:rsid w:val="54630915"/>
    <w:rsid w:val="54B53116"/>
    <w:rsid w:val="54BF230B"/>
    <w:rsid w:val="54D45DB6"/>
    <w:rsid w:val="559030DD"/>
    <w:rsid w:val="562677C7"/>
    <w:rsid w:val="5641157B"/>
    <w:rsid w:val="56E8799F"/>
    <w:rsid w:val="571C73D5"/>
    <w:rsid w:val="575B1060"/>
    <w:rsid w:val="579D06E5"/>
    <w:rsid w:val="57DB3900"/>
    <w:rsid w:val="5814296E"/>
    <w:rsid w:val="58206889"/>
    <w:rsid w:val="58FE18DD"/>
    <w:rsid w:val="59035A99"/>
    <w:rsid w:val="590B3D71"/>
    <w:rsid w:val="59CF4D9E"/>
    <w:rsid w:val="59EE3FFA"/>
    <w:rsid w:val="5A250E62"/>
    <w:rsid w:val="5A44737F"/>
    <w:rsid w:val="5A9A22D9"/>
    <w:rsid w:val="5A9E58A3"/>
    <w:rsid w:val="5AAD1584"/>
    <w:rsid w:val="5AF97F14"/>
    <w:rsid w:val="5B01456F"/>
    <w:rsid w:val="5B323837"/>
    <w:rsid w:val="5B9D3445"/>
    <w:rsid w:val="5BEC7900"/>
    <w:rsid w:val="5BF46D3E"/>
    <w:rsid w:val="5C0311E0"/>
    <w:rsid w:val="5C1100E2"/>
    <w:rsid w:val="5C1A79CF"/>
    <w:rsid w:val="5C1D430F"/>
    <w:rsid w:val="5C2F421A"/>
    <w:rsid w:val="5C3F26AF"/>
    <w:rsid w:val="5C4870BD"/>
    <w:rsid w:val="5C657C3C"/>
    <w:rsid w:val="5C8E5C48"/>
    <w:rsid w:val="5CE86F8C"/>
    <w:rsid w:val="5D443237"/>
    <w:rsid w:val="5D845DF0"/>
    <w:rsid w:val="5D88074A"/>
    <w:rsid w:val="5D8B36D2"/>
    <w:rsid w:val="5DA76BFD"/>
    <w:rsid w:val="5DEC3380"/>
    <w:rsid w:val="5E011F7B"/>
    <w:rsid w:val="5E1555A0"/>
    <w:rsid w:val="5E7A79CF"/>
    <w:rsid w:val="5EC62C14"/>
    <w:rsid w:val="5F1F1AE9"/>
    <w:rsid w:val="5F2538F7"/>
    <w:rsid w:val="5F4D09FB"/>
    <w:rsid w:val="5F667F53"/>
    <w:rsid w:val="5FD924D3"/>
    <w:rsid w:val="5FDF25F8"/>
    <w:rsid w:val="5FF677D5"/>
    <w:rsid w:val="5FF80D7C"/>
    <w:rsid w:val="600415D0"/>
    <w:rsid w:val="600D5F42"/>
    <w:rsid w:val="60C6565E"/>
    <w:rsid w:val="60D609F8"/>
    <w:rsid w:val="611E0760"/>
    <w:rsid w:val="61AB58A4"/>
    <w:rsid w:val="61DB1B97"/>
    <w:rsid w:val="621F2000"/>
    <w:rsid w:val="62594FCA"/>
    <w:rsid w:val="62BB67A6"/>
    <w:rsid w:val="635C740F"/>
    <w:rsid w:val="63A948B2"/>
    <w:rsid w:val="63DF2082"/>
    <w:rsid w:val="63F4655B"/>
    <w:rsid w:val="63FE6114"/>
    <w:rsid w:val="64087321"/>
    <w:rsid w:val="64197D20"/>
    <w:rsid w:val="64AA6578"/>
    <w:rsid w:val="64B020F4"/>
    <w:rsid w:val="64D43BB1"/>
    <w:rsid w:val="65082FB0"/>
    <w:rsid w:val="652F1BCA"/>
    <w:rsid w:val="65332685"/>
    <w:rsid w:val="65DC4ACB"/>
    <w:rsid w:val="65EE2A50"/>
    <w:rsid w:val="665D0100"/>
    <w:rsid w:val="665D4746"/>
    <w:rsid w:val="66644AC0"/>
    <w:rsid w:val="667C084F"/>
    <w:rsid w:val="66A07652"/>
    <w:rsid w:val="66C445A8"/>
    <w:rsid w:val="66DF6D8C"/>
    <w:rsid w:val="66EF5CD1"/>
    <w:rsid w:val="671250CD"/>
    <w:rsid w:val="675C2D21"/>
    <w:rsid w:val="679715F1"/>
    <w:rsid w:val="67B147B8"/>
    <w:rsid w:val="67CE643B"/>
    <w:rsid w:val="680377FA"/>
    <w:rsid w:val="68AB4C28"/>
    <w:rsid w:val="68D73700"/>
    <w:rsid w:val="68F339CF"/>
    <w:rsid w:val="693469CC"/>
    <w:rsid w:val="69670B4F"/>
    <w:rsid w:val="697B76E5"/>
    <w:rsid w:val="69BA5A0B"/>
    <w:rsid w:val="69C53E48"/>
    <w:rsid w:val="69DE243B"/>
    <w:rsid w:val="6A42336B"/>
    <w:rsid w:val="6A9D7EC5"/>
    <w:rsid w:val="6AD22940"/>
    <w:rsid w:val="6B0D5727"/>
    <w:rsid w:val="6B23319C"/>
    <w:rsid w:val="6BA32C0E"/>
    <w:rsid w:val="6BCD30F0"/>
    <w:rsid w:val="6BD3071E"/>
    <w:rsid w:val="6BE62939"/>
    <w:rsid w:val="6BF94402"/>
    <w:rsid w:val="6C2C550C"/>
    <w:rsid w:val="6C391BFC"/>
    <w:rsid w:val="6C5B21BB"/>
    <w:rsid w:val="6C5B3557"/>
    <w:rsid w:val="6C5C2A03"/>
    <w:rsid w:val="6C5C3975"/>
    <w:rsid w:val="6C5C6966"/>
    <w:rsid w:val="6CA04F32"/>
    <w:rsid w:val="6CE150BD"/>
    <w:rsid w:val="6D1C7125"/>
    <w:rsid w:val="6D392C32"/>
    <w:rsid w:val="6D3A54A0"/>
    <w:rsid w:val="6D4D32E6"/>
    <w:rsid w:val="6DAC47BA"/>
    <w:rsid w:val="6DC46951"/>
    <w:rsid w:val="6E300C81"/>
    <w:rsid w:val="6E69145D"/>
    <w:rsid w:val="6E7862F5"/>
    <w:rsid w:val="6E8126B3"/>
    <w:rsid w:val="6F321C00"/>
    <w:rsid w:val="6F760EB4"/>
    <w:rsid w:val="6F9D176F"/>
    <w:rsid w:val="6FD6099C"/>
    <w:rsid w:val="70095BB3"/>
    <w:rsid w:val="702A02B8"/>
    <w:rsid w:val="70757FF6"/>
    <w:rsid w:val="70EA7FF1"/>
    <w:rsid w:val="71540EEA"/>
    <w:rsid w:val="718C1A9B"/>
    <w:rsid w:val="72606A84"/>
    <w:rsid w:val="729735D4"/>
    <w:rsid w:val="72AC7F1B"/>
    <w:rsid w:val="72C8090B"/>
    <w:rsid w:val="733817AF"/>
    <w:rsid w:val="736B1478"/>
    <w:rsid w:val="73742106"/>
    <w:rsid w:val="737F73DD"/>
    <w:rsid w:val="739F72D1"/>
    <w:rsid w:val="73A14557"/>
    <w:rsid w:val="73E05257"/>
    <w:rsid w:val="73F832FA"/>
    <w:rsid w:val="73FE3C24"/>
    <w:rsid w:val="740F293F"/>
    <w:rsid w:val="745B5755"/>
    <w:rsid w:val="74B771FD"/>
    <w:rsid w:val="74BC4620"/>
    <w:rsid w:val="74E10413"/>
    <w:rsid w:val="751E2356"/>
    <w:rsid w:val="752B533D"/>
    <w:rsid w:val="75A32552"/>
    <w:rsid w:val="75D82E83"/>
    <w:rsid w:val="761642FD"/>
    <w:rsid w:val="76434FF6"/>
    <w:rsid w:val="76790296"/>
    <w:rsid w:val="76B455F0"/>
    <w:rsid w:val="76C86B15"/>
    <w:rsid w:val="77106CCA"/>
    <w:rsid w:val="77264488"/>
    <w:rsid w:val="7728372F"/>
    <w:rsid w:val="773627A3"/>
    <w:rsid w:val="77364DC2"/>
    <w:rsid w:val="777B448F"/>
    <w:rsid w:val="778C611B"/>
    <w:rsid w:val="77A75FFF"/>
    <w:rsid w:val="77C96E79"/>
    <w:rsid w:val="78993B37"/>
    <w:rsid w:val="789A6AED"/>
    <w:rsid w:val="78D15FE5"/>
    <w:rsid w:val="79652BD2"/>
    <w:rsid w:val="7972119F"/>
    <w:rsid w:val="79BA7D92"/>
    <w:rsid w:val="79D55C16"/>
    <w:rsid w:val="7A2C7A77"/>
    <w:rsid w:val="7A540E6F"/>
    <w:rsid w:val="7A6510DB"/>
    <w:rsid w:val="7A8558DE"/>
    <w:rsid w:val="7AC67BD0"/>
    <w:rsid w:val="7B206849"/>
    <w:rsid w:val="7B4B36BC"/>
    <w:rsid w:val="7B5353D8"/>
    <w:rsid w:val="7BA63759"/>
    <w:rsid w:val="7C2A709F"/>
    <w:rsid w:val="7C3350C7"/>
    <w:rsid w:val="7C337800"/>
    <w:rsid w:val="7C7716FD"/>
    <w:rsid w:val="7C776B22"/>
    <w:rsid w:val="7CAD282F"/>
    <w:rsid w:val="7CC172DB"/>
    <w:rsid w:val="7CEA0B0E"/>
    <w:rsid w:val="7D276B1C"/>
    <w:rsid w:val="7D2A2168"/>
    <w:rsid w:val="7D3354C1"/>
    <w:rsid w:val="7D553689"/>
    <w:rsid w:val="7D690EE2"/>
    <w:rsid w:val="7DE70059"/>
    <w:rsid w:val="7E0A74CC"/>
    <w:rsid w:val="7E2E207E"/>
    <w:rsid w:val="7E320D2E"/>
    <w:rsid w:val="7E3D549D"/>
    <w:rsid w:val="7EB56B47"/>
    <w:rsid w:val="7F1E6E78"/>
    <w:rsid w:val="7F58030C"/>
    <w:rsid w:val="7F913FDF"/>
    <w:rsid w:val="7FD60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qFormat/>
    <w:uiPriority w:val="0"/>
    <w:rPr>
      <w:rFonts w:ascii="仿宋_GB2312" w:hAnsi="Times New Roman" w:eastAsia="仿宋_GB2312" w:cs="Times New Roman"/>
      <w:sz w:val="32"/>
      <w:szCs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adjustRightInd w:val="0"/>
      <w:spacing w:line="360" w:lineRule="atLeast"/>
      <w:ind w:firstLine="420"/>
    </w:pPr>
    <w:rPr>
      <w:rFonts w:ascii="Times New Roman" w:hAnsi="Times New Roman" w:eastAsia="SimSun" w:cs="Times New Roman"/>
      <w:szCs w:val="20"/>
    </w:rPr>
  </w:style>
  <w:style w:type="character" w:styleId="9">
    <w:name w:val="page number"/>
    <w:basedOn w:val="2"/>
    <w:qFormat/>
    <w:uiPriority w:val="0"/>
  </w:style>
  <w:style w:type="paragraph" w:styleId="10">
    <w:name w:val="Plain Text"/>
    <w:qFormat/>
    <w:uiPriority w:val="0"/>
    <w:pPr>
      <w:widowControl w:val="0"/>
      <w:jc w:val="both"/>
    </w:pPr>
    <w:rPr>
      <w:rFonts w:ascii="SimSun" w:hAnsi="Courier New" w:eastAsia="SimSun" w:cs="Times New Roman"/>
      <w:lang w:val="en-US" w:eastAsia="zh-CN" w:bidi="ar-SA"/>
    </w:rPr>
  </w:style>
  <w:style w:type="table" w:styleId="11">
    <w:name w:val="Table Grid"/>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2">
    <w:name w:val="正文文本 21"/>
    <w:basedOn w:val="1"/>
    <w:qFormat/>
    <w:uiPriority w:val="0"/>
    <w:pPr>
      <w:adjustRightInd w:val="0"/>
      <w:ind w:left="105" w:firstLine="540"/>
      <w:textAlignment w:val="baseline"/>
    </w:pPr>
    <w:rPr>
      <w:rFonts w:ascii="Times New Roman" w:hAnsi="Times New Roman" w:eastAsia="SimSun" w:cs="Times New Roman"/>
      <w:szCs w:val="20"/>
    </w:rPr>
  </w:style>
  <w:style w:type="character" w:customStyle="1" w:styleId="13">
    <w:name w:val="页眉 字符"/>
    <w:basedOn w:val="2"/>
    <w:link w:val="7"/>
    <w:qFormat/>
    <w:uiPriority w:val="0"/>
    <w:rPr>
      <w:kern w:val="2"/>
      <w:sz w:val="18"/>
      <w:szCs w:val="18"/>
    </w:rPr>
  </w:style>
  <w:style w:type="character" w:customStyle="1" w:styleId="14">
    <w:name w:val="页脚 字符"/>
    <w:basedOn w:val="2"/>
    <w:link w:val="6"/>
    <w:qFormat/>
    <w:uiPriority w:val="0"/>
    <w:rPr>
      <w:kern w:val="2"/>
      <w:sz w:val="18"/>
      <w:szCs w:val="18"/>
    </w:rPr>
  </w:style>
  <w:style w:type="character" w:customStyle="1" w:styleId="15">
    <w:name w:val="font41"/>
    <w:basedOn w:val="2"/>
    <w:qFormat/>
    <w:uiPriority w:val="0"/>
    <w:rPr>
      <w:rFonts w:hint="eastAsia" w:ascii="黑体" w:hAnsi="SimSun" w:eastAsia="黑体" w:cs="黑体"/>
      <w:color w:val="000000"/>
      <w:sz w:val="20"/>
      <w:szCs w:val="20"/>
      <w:u w:val="none"/>
    </w:rPr>
  </w:style>
  <w:style w:type="character" w:customStyle="1" w:styleId="16">
    <w:name w:val="font31"/>
    <w:basedOn w:val="2"/>
    <w:qFormat/>
    <w:uiPriority w:val="0"/>
    <w:rPr>
      <w:rFonts w:hint="eastAsia" w:ascii="黑体" w:hAnsi="SimSun" w:eastAsia="黑体" w:cs="黑体"/>
      <w:color w:val="000000"/>
      <w:sz w:val="20"/>
      <w:szCs w:val="20"/>
      <w:u w:val="none"/>
    </w:rPr>
  </w:style>
  <w:style w:type="character" w:customStyle="1" w:styleId="17">
    <w:name w:val="font11"/>
    <w:basedOn w:val="2"/>
    <w:qFormat/>
    <w:uiPriority w:val="0"/>
    <w:rPr>
      <w:rFonts w:hint="eastAsia" w:ascii="SimSun" w:hAnsi="SimSun" w:eastAsia="SimSun" w:cs="SimSun"/>
      <w:color w:val="000000"/>
      <w:sz w:val="22"/>
      <w:szCs w:val="22"/>
      <w:u w:val="none"/>
    </w:rPr>
  </w:style>
  <w:style w:type="character" w:customStyle="1" w:styleId="18">
    <w:name w:val="font01"/>
    <w:basedOn w:val="2"/>
    <w:qFormat/>
    <w:uiPriority w:val="0"/>
    <w:rPr>
      <w:rFonts w:hint="eastAsia" w:ascii="SimSun" w:hAnsi="SimSun" w:eastAsia="SimSun" w:cs="SimSun"/>
      <w:color w:val="000000"/>
      <w:sz w:val="22"/>
      <w:szCs w:val="22"/>
      <w:u w:val="single"/>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SimSu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中国烟草</Company>
  <Pages>14</Pages>
  <Words>6808</Words>
  <Characters>6979</Characters>
  <Lines>48</Lines>
  <Paragraphs>13</Paragraphs>
  <TotalTime>0</TotalTime>
  <ScaleCrop>false</ScaleCrop>
  <LinksUpToDate>false</LinksUpToDate>
  <CharactersWithSpaces>7122</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2023-08-25T17:12:00Z</dcterms:created>
  <dc:creator>Administrator</dc:creator>
  <cp:lastModifiedBy>⑦</cp:lastModifiedBy>
  <cp:lastPrinted>2024-11-20T08:35:00Z</cp:lastPrinted>
  <dcterms:modified xsi:type="dcterms:W3CDTF">2026-02-02T15:03:38Z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21D4058FA4074E17B5CEDCA0C1C6CC9D_13</vt:lpwstr>
  </property>
  <property fmtid="{D5CDD505-2E9C-101B-9397-08002B2CF9AE}" pid="4" name="KSOTemplateDocerSaveRecord">
    <vt:lpwstr>eyJoZGlkIjoiOTFiNTg1MzEzN2VjNTM0ZThlNDMzYjdkNjkwNTk1ZmIiLCJ1c2VySWQiOiIxMTM4MjIxMTgzIn0=</vt:lpwstr>
  </property>
</Properties>
</file>