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AF513">
      <w:pPr>
        <w:spacing w:line="500" w:lineRule="exact"/>
        <w:jc w:val="center"/>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lang w:val="en-US" w:eastAsia="zh-CN"/>
        </w:rPr>
        <w:t>漳州圆山医院第二次商铺及配套设施</w:t>
      </w:r>
      <w:r>
        <w:rPr>
          <w:rFonts w:hint="eastAsia" w:ascii="仿宋_GB2312" w:hAnsi="仿宋_GB2312" w:eastAsia="仿宋_GB2312" w:cs="仿宋_GB2312"/>
          <w:b/>
          <w:bCs/>
          <w:sz w:val="36"/>
          <w:szCs w:val="36"/>
        </w:rPr>
        <w:t>招租条件</w:t>
      </w:r>
    </w:p>
    <w:p w14:paraId="7D2699CC">
      <w:pPr>
        <w:spacing w:line="500" w:lineRule="exact"/>
        <w:jc w:val="center"/>
        <w:rPr>
          <w:rFonts w:hint="eastAsia" w:ascii="仿宋_GB2312" w:hAnsi="仿宋_GB2312" w:eastAsia="仿宋_GB2312" w:cs="仿宋_GB2312"/>
          <w:b/>
          <w:bCs/>
          <w:sz w:val="36"/>
          <w:szCs w:val="36"/>
        </w:rPr>
      </w:pPr>
      <w:bookmarkStart w:id="0" w:name="_GoBack"/>
      <w:bookmarkEnd w:id="0"/>
    </w:p>
    <w:p w14:paraId="447CCE8B">
      <w:pPr>
        <w:spacing w:line="360" w:lineRule="auto"/>
        <w:rPr>
          <w:rFonts w:hint="default" w:ascii="宋体" w:hAnsi="宋体" w:eastAsia="宋体" w:cs="宋体"/>
          <w:sz w:val="28"/>
          <w:szCs w:val="28"/>
          <w:lang w:val="en-US" w:eastAsia="zh-CN"/>
        </w:rPr>
      </w:pPr>
      <w:r>
        <w:rPr>
          <w:rFonts w:hint="eastAsia" w:ascii="宋体" w:hAnsi="宋体" w:cs="宋体"/>
          <w:sz w:val="28"/>
          <w:szCs w:val="28"/>
          <w:lang w:eastAsia="zh-CN"/>
        </w:rPr>
        <w:t>（</w:t>
      </w:r>
      <w:r>
        <w:rPr>
          <w:rFonts w:hint="eastAsia" w:ascii="宋体" w:hAnsi="宋体" w:cs="宋体"/>
          <w:sz w:val="28"/>
          <w:szCs w:val="28"/>
          <w:lang w:val="en-US" w:eastAsia="zh-CN"/>
        </w:rPr>
        <w:t>1）</w:t>
      </w:r>
      <w:r>
        <w:rPr>
          <w:rFonts w:hint="eastAsia" w:ascii="宋体" w:hAnsi="宋体" w:eastAsia="宋体" w:cs="宋体"/>
          <w:sz w:val="28"/>
          <w:szCs w:val="28"/>
        </w:rPr>
        <w:t>负一楼便利店</w:t>
      </w:r>
      <w:r>
        <w:rPr>
          <w:rFonts w:hint="eastAsia" w:ascii="宋体" w:hAnsi="宋体" w:cs="宋体"/>
          <w:sz w:val="28"/>
          <w:szCs w:val="28"/>
          <w:lang w:val="en-US" w:eastAsia="zh-CN"/>
        </w:rPr>
        <w:t>招租条件</w:t>
      </w:r>
    </w:p>
    <w:tbl>
      <w:tblPr>
        <w:tblStyle w:val="2"/>
        <w:tblW w:w="106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3"/>
        <w:gridCol w:w="2005"/>
        <w:gridCol w:w="7475"/>
      </w:tblGrid>
      <w:tr w14:paraId="41712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123" w:type="dxa"/>
            <w:vAlign w:val="center"/>
          </w:tcPr>
          <w:p w14:paraId="755E1E67">
            <w:pPr>
              <w:widowControl/>
              <w:jc w:val="center"/>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序号</w:t>
            </w:r>
          </w:p>
        </w:tc>
        <w:tc>
          <w:tcPr>
            <w:tcW w:w="2005" w:type="dxa"/>
            <w:vAlign w:val="center"/>
          </w:tcPr>
          <w:p w14:paraId="04CE3F7D">
            <w:pPr>
              <w:widowControl/>
              <w:jc w:val="center"/>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招租项目</w:t>
            </w:r>
          </w:p>
        </w:tc>
        <w:tc>
          <w:tcPr>
            <w:tcW w:w="7475" w:type="dxa"/>
            <w:vAlign w:val="center"/>
          </w:tcPr>
          <w:p w14:paraId="04DDF843">
            <w:pPr>
              <w:widowControl/>
              <w:jc w:val="center"/>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招租条件</w:t>
            </w:r>
          </w:p>
        </w:tc>
      </w:tr>
      <w:tr w14:paraId="5D1CD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123" w:type="dxa"/>
            <w:vAlign w:val="center"/>
          </w:tcPr>
          <w:p w14:paraId="394E98F6">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1</w:t>
            </w:r>
          </w:p>
        </w:tc>
        <w:tc>
          <w:tcPr>
            <w:tcW w:w="2005" w:type="dxa"/>
            <w:vAlign w:val="center"/>
          </w:tcPr>
          <w:p w14:paraId="746B8833">
            <w:pPr>
              <w:widowControl/>
              <w:jc w:val="center"/>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项目地址</w:t>
            </w:r>
          </w:p>
        </w:tc>
        <w:tc>
          <w:tcPr>
            <w:tcW w:w="7475" w:type="dxa"/>
            <w:vAlign w:val="center"/>
          </w:tcPr>
          <w:p w14:paraId="3C30DD1E">
            <w:pPr>
              <w:widowControl/>
              <w:jc w:val="left"/>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漳州</w:t>
            </w:r>
            <w:r>
              <w:rPr>
                <w:rFonts w:hint="eastAsia" w:ascii="宋体" w:hAnsi="宋体" w:cs="宋体"/>
                <w:color w:val="000000" w:themeColor="text1"/>
                <w:kern w:val="0"/>
                <w:sz w:val="28"/>
                <w:szCs w:val="28"/>
                <w:lang w:val="en-US" w:eastAsia="zh-CN"/>
                <w14:textFill>
                  <w14:solidFill>
                    <w14:schemeClr w14:val="tx1"/>
                  </w14:solidFill>
                </w14:textFill>
              </w:rPr>
              <w:t>圆山</w:t>
            </w:r>
            <w:r>
              <w:rPr>
                <w:rFonts w:hint="eastAsia" w:ascii="宋体" w:hAnsi="宋体" w:eastAsia="宋体" w:cs="宋体"/>
                <w:color w:val="000000" w:themeColor="text1"/>
                <w:kern w:val="0"/>
                <w:sz w:val="28"/>
                <w:szCs w:val="28"/>
                <w14:textFill>
                  <w14:solidFill>
                    <w14:schemeClr w14:val="tx1"/>
                  </w14:solidFill>
                </w14:textFill>
              </w:rPr>
              <w:t>医院</w:t>
            </w:r>
            <w:r>
              <w:rPr>
                <w:rFonts w:hint="eastAsia" w:ascii="宋体" w:hAnsi="宋体" w:eastAsia="宋体" w:cs="宋体"/>
                <w:color w:val="000000" w:themeColor="text1"/>
                <w:sz w:val="28"/>
                <w:szCs w:val="28"/>
                <w14:textFill>
                  <w14:solidFill>
                    <w14:schemeClr w14:val="tx1"/>
                  </w14:solidFill>
                </w14:textFill>
              </w:rPr>
              <w:t>负一楼便利店区域</w:t>
            </w:r>
            <w:r>
              <w:rPr>
                <w:rFonts w:hint="eastAsia" w:ascii="宋体" w:hAnsi="宋体" w:eastAsia="宋体" w:cs="宋体"/>
                <w:color w:val="000000" w:themeColor="text1"/>
                <w:kern w:val="0"/>
                <w:sz w:val="28"/>
                <w:szCs w:val="28"/>
                <w14:textFill>
                  <w14:solidFill>
                    <w14:schemeClr w14:val="tx1"/>
                  </w14:solidFill>
                </w14:textFill>
              </w:rPr>
              <w:t>（详见图纸）</w:t>
            </w:r>
          </w:p>
        </w:tc>
      </w:tr>
      <w:tr w14:paraId="18E04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123" w:type="dxa"/>
            <w:vAlign w:val="center"/>
          </w:tcPr>
          <w:p w14:paraId="6B6B61FD">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2</w:t>
            </w:r>
          </w:p>
        </w:tc>
        <w:tc>
          <w:tcPr>
            <w:tcW w:w="2005" w:type="dxa"/>
            <w:vAlign w:val="center"/>
          </w:tcPr>
          <w:p w14:paraId="26C9FA53">
            <w:pPr>
              <w:widowControl/>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租赁用途</w:t>
            </w:r>
          </w:p>
        </w:tc>
        <w:tc>
          <w:tcPr>
            <w:tcW w:w="7475" w:type="dxa"/>
            <w:vAlign w:val="center"/>
          </w:tcPr>
          <w:p w14:paraId="3AB57AC3">
            <w:pPr>
              <w:widowControl/>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便利店/便利店性质，经营休闲食品饮料类、日用品类、熟食速食类、乳制品类、烘焙制品类、饮品类、水果鲜花类、服务类、儿童玩具等</w:t>
            </w:r>
          </w:p>
        </w:tc>
      </w:tr>
      <w:tr w14:paraId="42419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123" w:type="dxa"/>
            <w:vAlign w:val="center"/>
          </w:tcPr>
          <w:p w14:paraId="17E4BFF0">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3</w:t>
            </w:r>
          </w:p>
        </w:tc>
        <w:tc>
          <w:tcPr>
            <w:tcW w:w="2005" w:type="dxa"/>
            <w:vAlign w:val="center"/>
          </w:tcPr>
          <w:p w14:paraId="7083155F">
            <w:pPr>
              <w:widowControl/>
              <w:jc w:val="center"/>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竞价方式</w:t>
            </w:r>
          </w:p>
        </w:tc>
        <w:tc>
          <w:tcPr>
            <w:tcW w:w="7475" w:type="dxa"/>
            <w:vAlign w:val="center"/>
          </w:tcPr>
          <w:p w14:paraId="4BDD1EB1">
            <w:pPr>
              <w:widowControl/>
              <w:jc w:val="left"/>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采用“</w:t>
            </w:r>
            <w:r>
              <w:rPr>
                <w:rFonts w:hint="eastAsia" w:ascii="宋体" w:hAnsi="宋体" w:eastAsia="宋体" w:cs="宋体"/>
                <w:b/>
                <w:bCs/>
                <w:color w:val="000000" w:themeColor="text1"/>
                <w:kern w:val="0"/>
                <w:sz w:val="28"/>
                <w:szCs w:val="28"/>
                <w14:textFill>
                  <w14:solidFill>
                    <w14:schemeClr w14:val="tx1"/>
                  </w14:solidFill>
                </w14:textFill>
              </w:rPr>
              <w:t>密封报价+摇号”</w:t>
            </w:r>
            <w:r>
              <w:rPr>
                <w:rFonts w:hint="eastAsia" w:ascii="宋体" w:hAnsi="宋体" w:eastAsia="宋体" w:cs="宋体"/>
                <w:color w:val="000000" w:themeColor="text1"/>
                <w:kern w:val="0"/>
                <w:sz w:val="28"/>
                <w:szCs w:val="28"/>
                <w14:textFill>
                  <w14:solidFill>
                    <w14:schemeClr w14:val="tx1"/>
                  </w14:solidFill>
                </w14:textFill>
              </w:rPr>
              <w:t>的形式组织公开竞租。</w:t>
            </w:r>
            <w:r>
              <w:rPr>
                <w:rFonts w:hint="eastAsia" w:ascii="宋体" w:hAnsi="宋体" w:eastAsia="宋体" w:cs="宋体"/>
                <w:color w:val="000000" w:themeColor="text1"/>
                <w:sz w:val="28"/>
                <w:szCs w:val="28"/>
                <w14:textFill>
                  <w14:solidFill>
                    <w14:schemeClr w14:val="tx1"/>
                  </w14:solidFill>
                </w14:textFill>
              </w:rPr>
              <w:t>经公开招租只产生一个报名者时，经</w:t>
            </w:r>
            <w:r>
              <w:rPr>
                <w:rFonts w:hint="eastAsia" w:ascii="宋体" w:hAnsi="宋体" w:cs="宋体"/>
                <w:color w:val="000000" w:themeColor="text1"/>
                <w:kern w:val="0"/>
                <w:sz w:val="28"/>
                <w:szCs w:val="28"/>
                <w:lang w:val="en-US" w:eastAsia="zh-CN"/>
                <w14:textFill>
                  <w14:solidFill>
                    <w14:schemeClr w14:val="tx1"/>
                  </w14:solidFill>
                </w14:textFill>
              </w:rPr>
              <w:t>招租人</w:t>
            </w:r>
            <w:r>
              <w:rPr>
                <w:rFonts w:hint="eastAsia" w:ascii="宋体" w:hAnsi="宋体" w:eastAsia="宋体" w:cs="宋体"/>
                <w:color w:val="000000" w:themeColor="text1"/>
                <w:sz w:val="28"/>
                <w:szCs w:val="28"/>
                <w14:textFill>
                  <w14:solidFill>
                    <w14:schemeClr w14:val="tx1"/>
                  </w14:solidFill>
                </w14:textFill>
              </w:rPr>
              <w:t>审核符</w:t>
            </w:r>
            <w:r>
              <w:rPr>
                <w:rFonts w:hint="eastAsia" w:ascii="宋体" w:hAnsi="宋体" w:eastAsia="宋体" w:cs="宋体"/>
                <w:color w:val="000000" w:themeColor="text1"/>
                <w:kern w:val="0"/>
                <w:sz w:val="28"/>
                <w:szCs w:val="28"/>
                <w14:textFill>
                  <w14:solidFill>
                    <w14:schemeClr w14:val="tx1"/>
                  </w14:solidFill>
                </w14:textFill>
              </w:rPr>
              <w:t>合</w:t>
            </w:r>
            <w:r>
              <w:rPr>
                <w:rFonts w:hint="eastAsia" w:ascii="宋体" w:hAnsi="宋体" w:cs="宋体"/>
                <w:color w:val="000000" w:themeColor="text1"/>
                <w:sz w:val="28"/>
                <w:szCs w:val="28"/>
                <w:lang w:val="en-US" w:eastAsia="zh-CN"/>
                <w14:textFill>
                  <w14:solidFill>
                    <w14:schemeClr w14:val="tx1"/>
                  </w14:solidFill>
                </w14:textFill>
              </w:rPr>
              <w:t>招租</w:t>
            </w:r>
            <w:r>
              <w:rPr>
                <w:rFonts w:hint="eastAsia" w:ascii="宋体" w:hAnsi="宋体" w:eastAsia="宋体" w:cs="宋体"/>
                <w:color w:val="000000" w:themeColor="text1"/>
                <w:kern w:val="0"/>
                <w:sz w:val="28"/>
                <w:szCs w:val="28"/>
                <w14:textFill>
                  <w14:solidFill>
                    <w14:schemeClr w14:val="tx1"/>
                  </w14:solidFill>
                </w14:textFill>
              </w:rPr>
              <w:t>条件后</w:t>
            </w:r>
            <w:r>
              <w:rPr>
                <w:rFonts w:hint="eastAsia" w:ascii="宋体" w:hAnsi="宋体" w:eastAsia="宋体" w:cs="宋体"/>
                <w:color w:val="000000" w:themeColor="text1"/>
                <w:sz w:val="28"/>
                <w:szCs w:val="28"/>
                <w14:textFill>
                  <w14:solidFill>
                    <w14:schemeClr w14:val="tx1"/>
                  </w14:solidFill>
                </w14:textFill>
              </w:rPr>
              <w:t>，可采取协议租赁的方式，以不低于招租底价的标准与其签订租约；经公开招租产生两个以上报名者时，须通过竞</w:t>
            </w:r>
            <w:r>
              <w:rPr>
                <w:rFonts w:hint="eastAsia" w:ascii="宋体" w:hAnsi="宋体" w:cs="宋体"/>
                <w:color w:val="000000" w:themeColor="text1"/>
                <w:sz w:val="28"/>
                <w:szCs w:val="28"/>
                <w:lang w:val="en-US" w:eastAsia="zh-CN"/>
                <w14:textFill>
                  <w14:solidFill>
                    <w14:schemeClr w14:val="tx1"/>
                  </w14:solidFill>
                </w14:textFill>
              </w:rPr>
              <w:t>租</w:t>
            </w:r>
            <w:r>
              <w:rPr>
                <w:rFonts w:hint="eastAsia" w:ascii="宋体" w:hAnsi="宋体" w:eastAsia="宋体" w:cs="宋体"/>
                <w:color w:val="000000" w:themeColor="text1"/>
                <w:sz w:val="28"/>
                <w:szCs w:val="28"/>
                <w14:textFill>
                  <w14:solidFill>
                    <w14:schemeClr w14:val="tx1"/>
                  </w14:solidFill>
                </w14:textFill>
              </w:rPr>
              <w:t>方式确定</w:t>
            </w:r>
            <w:r>
              <w:rPr>
                <w:rFonts w:hint="eastAsia" w:ascii="宋体" w:hAnsi="宋体" w:cs="宋体"/>
                <w:color w:val="000000" w:themeColor="text1"/>
                <w:sz w:val="28"/>
                <w:szCs w:val="28"/>
                <w:lang w:eastAsia="zh-CN"/>
                <w14:textFill>
                  <w14:solidFill>
                    <w14:schemeClr w14:val="tx1"/>
                  </w14:solidFill>
                </w14:textFill>
              </w:rPr>
              <w:t>承租方</w:t>
            </w:r>
            <w:r>
              <w:rPr>
                <w:rFonts w:hint="eastAsia" w:ascii="宋体" w:hAnsi="宋体" w:eastAsia="宋体" w:cs="宋体"/>
                <w:color w:val="000000" w:themeColor="text1"/>
                <w:sz w:val="28"/>
                <w:szCs w:val="28"/>
                <w14:textFill>
                  <w14:solidFill>
                    <w14:schemeClr w14:val="tx1"/>
                  </w14:solidFill>
                </w14:textFill>
              </w:rPr>
              <w:t>；经公开招租无报名者时，此次的招租结果为流标。</w:t>
            </w:r>
          </w:p>
        </w:tc>
      </w:tr>
      <w:tr w14:paraId="0A359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123" w:type="dxa"/>
            <w:vAlign w:val="center"/>
          </w:tcPr>
          <w:p w14:paraId="70819CA3">
            <w:pPr>
              <w:widowControl/>
              <w:jc w:val="center"/>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cs="宋体"/>
                <w:color w:val="000000" w:themeColor="text1"/>
                <w:kern w:val="0"/>
                <w:sz w:val="28"/>
                <w:szCs w:val="28"/>
                <w:lang w:val="en-US" w:eastAsia="zh-CN"/>
                <w14:textFill>
                  <w14:solidFill>
                    <w14:schemeClr w14:val="tx1"/>
                  </w14:solidFill>
                </w14:textFill>
              </w:rPr>
              <w:t>4</w:t>
            </w:r>
          </w:p>
        </w:tc>
        <w:tc>
          <w:tcPr>
            <w:tcW w:w="2005" w:type="dxa"/>
            <w:vAlign w:val="center"/>
          </w:tcPr>
          <w:p w14:paraId="4BB7A49F">
            <w:pPr>
              <w:widowControl/>
              <w:jc w:val="center"/>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竞租保证金</w:t>
            </w:r>
          </w:p>
        </w:tc>
        <w:tc>
          <w:tcPr>
            <w:tcW w:w="7475" w:type="dxa"/>
            <w:vAlign w:val="center"/>
          </w:tcPr>
          <w:p w14:paraId="1B411D07">
            <w:pPr>
              <w:widowControl/>
              <w:jc w:val="left"/>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lang w:val="en-US" w:eastAsia="zh-CN"/>
                <w14:textFill>
                  <w14:solidFill>
                    <w14:schemeClr w14:val="tx1"/>
                  </w14:solidFill>
                </w14:textFill>
              </w:rPr>
              <w:t>1</w:t>
            </w:r>
            <w:r>
              <w:rPr>
                <w:rFonts w:hint="eastAsia" w:ascii="宋体" w:hAnsi="宋体" w:eastAsia="宋体" w:cs="宋体"/>
                <w:color w:val="000000" w:themeColor="text1"/>
                <w:kern w:val="0"/>
                <w:sz w:val="28"/>
                <w:szCs w:val="28"/>
                <w14:textFill>
                  <w14:solidFill>
                    <w14:schemeClr w14:val="tx1"/>
                  </w14:solidFill>
                </w14:textFill>
              </w:rPr>
              <w:t>万元</w:t>
            </w:r>
          </w:p>
        </w:tc>
      </w:tr>
      <w:tr w14:paraId="2DCBB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123" w:type="dxa"/>
            <w:shd w:val="clear" w:color="auto" w:fill="auto"/>
            <w:vAlign w:val="center"/>
          </w:tcPr>
          <w:p w14:paraId="2ED065DB">
            <w:pPr>
              <w:widowControl/>
              <w:jc w:val="center"/>
              <w:rPr>
                <w:rFonts w:hint="eastAsia" w:ascii="宋体" w:hAnsi="宋体" w:eastAsia="宋体" w:cs="宋体"/>
                <w:color w:val="000000" w:themeColor="text1"/>
                <w:kern w:val="0"/>
                <w:sz w:val="28"/>
                <w:szCs w:val="28"/>
                <w:lang w:val="en-US" w:eastAsia="zh-CN" w:bidi="ar-SA"/>
                <w14:textFill>
                  <w14:solidFill>
                    <w14:schemeClr w14:val="tx1"/>
                  </w14:solidFill>
                </w14:textFill>
              </w:rPr>
            </w:pPr>
            <w:r>
              <w:rPr>
                <w:rFonts w:hint="eastAsia" w:ascii="宋体" w:hAnsi="宋体" w:cs="宋体"/>
                <w:color w:val="000000" w:themeColor="text1"/>
                <w:kern w:val="0"/>
                <w:sz w:val="28"/>
                <w:szCs w:val="28"/>
                <w:lang w:val="en-US" w:eastAsia="zh-CN"/>
                <w14:textFill>
                  <w14:solidFill>
                    <w14:schemeClr w14:val="tx1"/>
                  </w14:solidFill>
                </w14:textFill>
              </w:rPr>
              <w:t>5</w:t>
            </w:r>
          </w:p>
        </w:tc>
        <w:tc>
          <w:tcPr>
            <w:tcW w:w="2005" w:type="dxa"/>
            <w:vAlign w:val="center"/>
          </w:tcPr>
          <w:p w14:paraId="6ECBACDA">
            <w:pPr>
              <w:widowControl/>
              <w:jc w:val="center"/>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竞租面积</w:t>
            </w:r>
          </w:p>
        </w:tc>
        <w:tc>
          <w:tcPr>
            <w:tcW w:w="7475" w:type="dxa"/>
            <w:vAlign w:val="center"/>
          </w:tcPr>
          <w:p w14:paraId="7B655336">
            <w:pPr>
              <w:widowControl/>
              <w:jc w:val="left"/>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约100平方米</w:t>
            </w:r>
          </w:p>
        </w:tc>
      </w:tr>
      <w:tr w14:paraId="31DEF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123" w:type="dxa"/>
            <w:shd w:val="clear" w:color="auto" w:fill="auto"/>
            <w:vAlign w:val="center"/>
          </w:tcPr>
          <w:p w14:paraId="5BF3FD02">
            <w:pPr>
              <w:widowControl/>
              <w:jc w:val="center"/>
              <w:rPr>
                <w:rFonts w:hint="eastAsia" w:ascii="宋体" w:hAnsi="宋体" w:eastAsia="宋体" w:cs="宋体"/>
                <w:color w:val="000000" w:themeColor="text1"/>
                <w:kern w:val="0"/>
                <w:sz w:val="28"/>
                <w:szCs w:val="28"/>
                <w:lang w:val="en-US" w:eastAsia="zh-CN" w:bidi="ar-SA"/>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6</w:t>
            </w:r>
          </w:p>
        </w:tc>
        <w:tc>
          <w:tcPr>
            <w:tcW w:w="2005" w:type="dxa"/>
            <w:vAlign w:val="center"/>
          </w:tcPr>
          <w:p w14:paraId="4CADC318">
            <w:pPr>
              <w:widowControl/>
              <w:jc w:val="center"/>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竞租底价及租金方案</w:t>
            </w:r>
          </w:p>
        </w:tc>
        <w:tc>
          <w:tcPr>
            <w:tcW w:w="7475" w:type="dxa"/>
            <w:vAlign w:val="center"/>
          </w:tcPr>
          <w:p w14:paraId="1C67C738">
            <w:pPr>
              <w:widowControl/>
              <w:jc w:val="left"/>
              <w:rPr>
                <w:rFonts w:hint="default"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竞租底价150元/月/㎡，面积约100㎡。即整体竞租</w:t>
            </w:r>
            <w:r>
              <w:rPr>
                <w:rFonts w:hint="eastAsia" w:ascii="宋体" w:hAnsi="宋体" w:eastAsia="宋体" w:cs="宋体"/>
                <w:color w:val="000000" w:themeColor="text1"/>
                <w:sz w:val="28"/>
                <w:szCs w:val="28"/>
                <w14:textFill>
                  <w14:solidFill>
                    <w14:schemeClr w14:val="tx1"/>
                  </w14:solidFill>
                </w14:textFill>
              </w:rPr>
              <w:t>起拍价</w:t>
            </w:r>
            <w:r>
              <w:rPr>
                <w:rFonts w:hint="eastAsia" w:ascii="宋体" w:hAnsi="宋体" w:eastAsia="宋体" w:cs="宋体"/>
                <w:color w:val="000000" w:themeColor="text1"/>
                <w:kern w:val="0"/>
                <w:sz w:val="28"/>
                <w:szCs w:val="28"/>
                <w14:textFill>
                  <w14:solidFill>
                    <w14:schemeClr w14:val="tx1"/>
                  </w14:solidFill>
                </w14:textFill>
              </w:rPr>
              <w:t>为：15000元/月（含税），租金半年度交，按照第一年10%，第二年40%；第三年100%比例支付；第四年起租金每年递增5%。</w:t>
            </w:r>
          </w:p>
        </w:tc>
      </w:tr>
      <w:tr w14:paraId="1989F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123" w:type="dxa"/>
            <w:shd w:val="clear" w:color="auto" w:fill="auto"/>
            <w:vAlign w:val="center"/>
          </w:tcPr>
          <w:p w14:paraId="524F01AD">
            <w:pPr>
              <w:widowControl/>
              <w:jc w:val="center"/>
              <w:rPr>
                <w:rFonts w:hint="eastAsia" w:ascii="宋体" w:hAnsi="宋体" w:eastAsia="宋体" w:cs="宋体"/>
                <w:color w:val="000000" w:themeColor="text1"/>
                <w:kern w:val="0"/>
                <w:sz w:val="28"/>
                <w:szCs w:val="28"/>
                <w:lang w:val="en-US" w:eastAsia="zh-CN" w:bidi="ar-SA"/>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7</w:t>
            </w:r>
          </w:p>
        </w:tc>
        <w:tc>
          <w:tcPr>
            <w:tcW w:w="2005" w:type="dxa"/>
            <w:vAlign w:val="center"/>
          </w:tcPr>
          <w:p w14:paraId="213E4C96">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租期</w:t>
            </w:r>
          </w:p>
          <w:p w14:paraId="2E36C67D">
            <w:pPr>
              <w:widowControl/>
              <w:jc w:val="center"/>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(合约期)</w:t>
            </w:r>
          </w:p>
        </w:tc>
        <w:tc>
          <w:tcPr>
            <w:tcW w:w="7475" w:type="dxa"/>
            <w:vAlign w:val="center"/>
          </w:tcPr>
          <w:p w14:paraId="5040008E">
            <w:pPr>
              <w:widowControl/>
              <w:jc w:val="left"/>
              <w:rPr>
                <w:rFonts w:hint="default" w:ascii="宋体" w:hAnsi="宋体" w:eastAsia="宋体" w:cs="宋体"/>
                <w:b/>
                <w:bCs/>
                <w:color w:val="000000" w:themeColor="text1"/>
                <w:kern w:val="0"/>
                <w:sz w:val="28"/>
                <w:szCs w:val="28"/>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租期</w:t>
            </w:r>
            <w:r>
              <w:rPr>
                <w:rFonts w:hint="eastAsia" w:ascii="宋体" w:hAnsi="宋体" w:eastAsia="宋体" w:cs="宋体"/>
                <w:color w:val="000000" w:themeColor="text1"/>
                <w:sz w:val="28"/>
                <w:szCs w:val="28"/>
                <w:highlight w:val="none"/>
                <w14:textFill>
                  <w14:solidFill>
                    <w14:schemeClr w14:val="tx1"/>
                  </w14:solidFill>
                </w14:textFill>
              </w:rPr>
              <w:t>5年，</w:t>
            </w:r>
            <w:r>
              <w:rPr>
                <w:rFonts w:hint="eastAsia" w:ascii="宋体" w:hAnsi="宋体" w:eastAsia="宋体" w:cs="宋体"/>
                <w:color w:val="000000" w:themeColor="text1"/>
                <w:spacing w:val="10"/>
                <w:sz w:val="28"/>
                <w:szCs w:val="28"/>
                <w:highlight w:val="none"/>
                <w14:textFill>
                  <w14:solidFill>
                    <w14:schemeClr w14:val="tx1"/>
                  </w14:solidFill>
                </w14:textFill>
              </w:rPr>
              <w:t>合同自签署之日起生效，租期</w:t>
            </w:r>
            <w:r>
              <w:rPr>
                <w:rFonts w:hint="eastAsia" w:ascii="宋体" w:hAnsi="宋体" w:cs="宋体"/>
                <w:color w:val="000000" w:themeColor="text1"/>
                <w:spacing w:val="10"/>
                <w:sz w:val="28"/>
                <w:szCs w:val="28"/>
                <w:highlight w:val="none"/>
                <w:lang w:val="en-US" w:eastAsia="zh-CN"/>
                <w14:textFill>
                  <w14:solidFill>
                    <w14:schemeClr w14:val="tx1"/>
                  </w14:solidFill>
                </w14:textFill>
              </w:rPr>
              <w:t>从合同签署</w:t>
            </w:r>
            <w:r>
              <w:rPr>
                <w:rFonts w:hint="eastAsia" w:ascii="宋体" w:hAnsi="宋体" w:cs="宋体"/>
                <w:spacing w:val="10"/>
                <w:sz w:val="28"/>
                <w:szCs w:val="28"/>
                <w:highlight w:val="none"/>
                <w:lang w:val="en-US" w:eastAsia="zh-CN"/>
              </w:rPr>
              <w:t>后42天起算（</w:t>
            </w:r>
            <w:r>
              <w:rPr>
                <w:rFonts w:hint="eastAsia" w:ascii="宋体" w:hAnsi="宋体" w:eastAsia="宋体" w:cs="宋体"/>
                <w:spacing w:val="10"/>
                <w:sz w:val="28"/>
                <w:szCs w:val="28"/>
                <w:highlight w:val="none"/>
              </w:rPr>
              <w:t>完成装修和设备进场等各项工作</w:t>
            </w:r>
            <w:r>
              <w:rPr>
                <w:rFonts w:hint="eastAsia" w:ascii="宋体" w:hAnsi="宋体" w:cs="宋体"/>
                <w:spacing w:val="10"/>
                <w:sz w:val="28"/>
                <w:szCs w:val="28"/>
                <w:highlight w:val="none"/>
                <w:lang w:eastAsia="zh-CN"/>
              </w:rPr>
              <w:t>）</w:t>
            </w:r>
            <w:r>
              <w:rPr>
                <w:rFonts w:hint="eastAsia" w:ascii="宋体" w:hAnsi="宋体" w:cs="宋体"/>
                <w:spacing w:val="10"/>
                <w:sz w:val="28"/>
                <w:szCs w:val="28"/>
                <w:highlight w:val="none"/>
                <w:lang w:val="en-US" w:eastAsia="zh-CN"/>
              </w:rPr>
              <w:t>。</w:t>
            </w:r>
          </w:p>
        </w:tc>
      </w:tr>
      <w:tr w14:paraId="2DE13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123" w:type="dxa"/>
            <w:shd w:val="clear" w:color="auto" w:fill="auto"/>
            <w:vAlign w:val="center"/>
          </w:tcPr>
          <w:p w14:paraId="1238669C">
            <w:pPr>
              <w:widowControl/>
              <w:jc w:val="center"/>
              <w:rPr>
                <w:rFonts w:hint="eastAsia" w:ascii="宋体" w:hAnsi="宋体" w:eastAsia="宋体" w:cs="宋体"/>
                <w:color w:val="000000" w:themeColor="text1"/>
                <w:kern w:val="0"/>
                <w:sz w:val="28"/>
                <w:szCs w:val="28"/>
                <w:lang w:val="en-US" w:eastAsia="zh-CN" w:bidi="ar-SA"/>
                <w14:textFill>
                  <w14:solidFill>
                    <w14:schemeClr w14:val="tx1"/>
                  </w14:solidFill>
                </w14:textFill>
              </w:rPr>
            </w:pPr>
            <w:r>
              <w:rPr>
                <w:rFonts w:hint="eastAsia" w:ascii="宋体" w:hAnsi="宋体" w:cs="宋体"/>
                <w:color w:val="000000" w:themeColor="text1"/>
                <w:kern w:val="0"/>
                <w:sz w:val="28"/>
                <w:szCs w:val="28"/>
                <w:lang w:val="en-US" w:eastAsia="zh-CN"/>
                <w14:textFill>
                  <w14:solidFill>
                    <w14:schemeClr w14:val="tx1"/>
                  </w14:solidFill>
                </w14:textFill>
              </w:rPr>
              <w:t>8</w:t>
            </w:r>
          </w:p>
        </w:tc>
        <w:tc>
          <w:tcPr>
            <w:tcW w:w="2005" w:type="dxa"/>
            <w:vAlign w:val="center"/>
          </w:tcPr>
          <w:p w14:paraId="1BCA6D58">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准入要求及服务要求</w:t>
            </w:r>
          </w:p>
        </w:tc>
        <w:tc>
          <w:tcPr>
            <w:tcW w:w="7475" w:type="dxa"/>
          </w:tcPr>
          <w:p w14:paraId="01C9D3C1">
            <w:pPr>
              <w:jc w:val="left"/>
              <w:rPr>
                <w:rFonts w:hint="eastAsia" w:ascii="宋体" w:hAnsi="宋体" w:eastAsia="宋体" w:cs="宋体"/>
                <w:b/>
                <w:bCs w:val="0"/>
                <w:color w:val="000000" w:themeColor="text1"/>
                <w:spacing w:val="10"/>
                <w:sz w:val="28"/>
                <w:szCs w:val="28"/>
                <w:lang w:eastAsia="zh-CN"/>
                <w14:textFill>
                  <w14:solidFill>
                    <w14:schemeClr w14:val="tx1"/>
                  </w14:solidFill>
                </w14:textFill>
              </w:rPr>
            </w:pPr>
            <w:r>
              <w:rPr>
                <w:rFonts w:hint="eastAsia" w:ascii="宋体" w:hAnsi="宋体" w:eastAsia="宋体" w:cs="宋体"/>
                <w:b/>
                <w:bCs w:val="0"/>
                <w:color w:val="000000" w:themeColor="text1"/>
                <w:spacing w:val="10"/>
                <w:sz w:val="28"/>
                <w:szCs w:val="28"/>
                <w14:textFill>
                  <w14:solidFill>
                    <w14:schemeClr w14:val="tx1"/>
                  </w14:solidFill>
                </w14:textFill>
              </w:rPr>
              <w:t>竞租人资格条件</w:t>
            </w:r>
            <w:r>
              <w:rPr>
                <w:rFonts w:hint="eastAsia" w:ascii="宋体" w:hAnsi="宋体" w:cs="宋体"/>
                <w:b/>
                <w:bCs w:val="0"/>
                <w:color w:val="000000" w:themeColor="text1"/>
                <w:spacing w:val="10"/>
                <w:sz w:val="28"/>
                <w:szCs w:val="28"/>
                <w:lang w:eastAsia="zh-CN"/>
                <w14:textFill>
                  <w14:solidFill>
                    <w14:schemeClr w14:val="tx1"/>
                  </w14:solidFill>
                </w14:textFill>
              </w:rPr>
              <w:t>：</w:t>
            </w:r>
          </w:p>
          <w:p w14:paraId="21D28B9B">
            <w:pPr>
              <w:ind w:firstLine="0" w:firstLineChars="0"/>
              <w:jc w:val="left"/>
              <w:rPr>
                <w:rFonts w:hint="eastAsia" w:ascii="宋体" w:hAnsi="宋体" w:eastAsia="宋体" w:cs="宋体"/>
                <w:bCs/>
                <w:color w:val="000000" w:themeColor="text1"/>
                <w:spacing w:val="10"/>
                <w:sz w:val="28"/>
                <w:szCs w:val="28"/>
                <w:lang w:eastAsia="zh-CN"/>
                <w14:textFill>
                  <w14:solidFill>
                    <w14:schemeClr w14:val="tx1"/>
                  </w14:solidFill>
                </w14:textFill>
              </w:rPr>
            </w:pPr>
            <w:r>
              <w:rPr>
                <w:rFonts w:hint="eastAsia" w:ascii="宋体" w:hAnsi="宋体" w:cs="宋体"/>
                <w:bCs/>
                <w:color w:val="000000" w:themeColor="text1"/>
                <w:spacing w:val="10"/>
                <w:sz w:val="28"/>
                <w:szCs w:val="28"/>
                <w:lang w:eastAsia="zh-CN"/>
                <w14:textFill>
                  <w14:solidFill>
                    <w14:schemeClr w14:val="tx1"/>
                  </w14:solidFill>
                </w14:textFill>
              </w:rPr>
              <w:t>（</w:t>
            </w:r>
            <w:r>
              <w:rPr>
                <w:rFonts w:hint="eastAsia" w:ascii="宋体" w:hAnsi="宋体" w:cs="宋体"/>
                <w:bCs/>
                <w:color w:val="000000" w:themeColor="text1"/>
                <w:spacing w:val="10"/>
                <w:sz w:val="28"/>
                <w:szCs w:val="28"/>
                <w:lang w:val="en-US" w:eastAsia="zh-CN"/>
                <w14:textFill>
                  <w14:solidFill>
                    <w14:schemeClr w14:val="tx1"/>
                  </w14:solidFill>
                </w14:textFill>
              </w:rPr>
              <w:t>一）</w:t>
            </w:r>
            <w:r>
              <w:rPr>
                <w:rFonts w:hint="eastAsia" w:ascii="宋体" w:hAnsi="宋体" w:eastAsia="宋体" w:cs="宋体"/>
                <w:bCs/>
                <w:color w:val="000000" w:themeColor="text1"/>
                <w:spacing w:val="10"/>
                <w:sz w:val="28"/>
                <w:szCs w:val="28"/>
                <w14:textFill>
                  <w14:solidFill>
                    <w14:schemeClr w14:val="tx1"/>
                  </w14:solidFill>
                </w14:textFill>
              </w:rPr>
              <w:t>承租金额应在竞拍起始价以上（包含本数）且符合本招租公告要求的中华人民共和国境内法人组织</w:t>
            </w:r>
            <w:r>
              <w:rPr>
                <w:rFonts w:hint="eastAsia" w:ascii="宋体" w:hAnsi="宋体" w:cs="宋体"/>
                <w:bCs/>
                <w:color w:val="000000" w:themeColor="text1"/>
                <w:spacing w:val="10"/>
                <w:sz w:val="28"/>
                <w:szCs w:val="28"/>
                <w:lang w:eastAsia="zh-CN"/>
                <w14:textFill>
                  <w14:solidFill>
                    <w14:schemeClr w14:val="tx1"/>
                  </w14:solidFill>
                </w14:textFill>
              </w:rPr>
              <w:t>。</w:t>
            </w:r>
          </w:p>
          <w:p w14:paraId="328314FF">
            <w:pPr>
              <w:ind w:firstLine="0" w:firstLineChars="0"/>
              <w:jc w:val="left"/>
              <w:rPr>
                <w:rFonts w:hint="eastAsia" w:ascii="宋体" w:hAnsi="宋体" w:eastAsia="宋体" w:cs="宋体"/>
                <w:bCs/>
                <w:color w:val="000000" w:themeColor="text1"/>
                <w:spacing w:val="10"/>
                <w:sz w:val="28"/>
                <w:szCs w:val="28"/>
                <w14:textFill>
                  <w14:solidFill>
                    <w14:schemeClr w14:val="tx1"/>
                  </w14:solidFill>
                </w14:textFill>
              </w:rPr>
            </w:pPr>
            <w:r>
              <w:rPr>
                <w:rFonts w:hint="eastAsia" w:ascii="宋体" w:hAnsi="宋体" w:eastAsia="宋体" w:cs="宋体"/>
                <w:bCs/>
                <w:color w:val="000000" w:themeColor="text1"/>
                <w:spacing w:val="10"/>
                <w:sz w:val="28"/>
                <w:szCs w:val="28"/>
                <w14:textFill>
                  <w14:solidFill>
                    <w14:schemeClr w14:val="tx1"/>
                  </w14:solidFill>
                </w14:textFill>
              </w:rPr>
              <w:t>（1）营业执照等证明文件：竞租人为企业的，提供有效的营业执照复印件；竞租人为事业单位的，提供有效的事业单位法人证书复印件；其他竞租人应按照有关法律、法规和规章规定，提供有效的相应具体证照复印件。</w:t>
            </w:r>
          </w:p>
          <w:p w14:paraId="231C6C26">
            <w:pPr>
              <w:ind w:firstLine="0" w:firstLineChars="0"/>
              <w:jc w:val="left"/>
              <w:rPr>
                <w:rFonts w:hint="eastAsia" w:ascii="宋体" w:hAnsi="宋体" w:eastAsia="宋体" w:cs="宋体"/>
                <w:bCs/>
                <w:color w:val="000000" w:themeColor="text1"/>
                <w:spacing w:val="10"/>
                <w:sz w:val="28"/>
                <w:szCs w:val="28"/>
                <w14:textFill>
                  <w14:solidFill>
                    <w14:schemeClr w14:val="tx1"/>
                  </w14:solidFill>
                </w14:textFill>
              </w:rPr>
            </w:pPr>
            <w:r>
              <w:rPr>
                <w:rFonts w:hint="eastAsia" w:ascii="宋体" w:hAnsi="宋体" w:eastAsia="宋体" w:cs="宋体"/>
                <w:bCs/>
                <w:color w:val="000000" w:themeColor="text1"/>
                <w:spacing w:val="10"/>
                <w:sz w:val="28"/>
                <w:szCs w:val="28"/>
                <w14:textFill>
                  <w14:solidFill>
                    <w14:schemeClr w14:val="tx1"/>
                  </w14:solidFill>
                </w14:textFill>
              </w:rPr>
              <w:t>（2）负责人授权书：若竞租人代表为单位授权的委托代理人，应提供授权书;若竞租人代表为单位负责人，应在此项下提交其身份证正反面复印件，可不提供授权书。</w:t>
            </w:r>
          </w:p>
          <w:p w14:paraId="388104D5">
            <w:pPr>
              <w:ind w:firstLine="0" w:firstLineChars="0"/>
              <w:jc w:val="left"/>
              <w:rPr>
                <w:rFonts w:hint="eastAsia" w:ascii="宋体" w:hAnsi="宋体" w:eastAsia="宋体" w:cs="宋体"/>
                <w:bCs/>
                <w:color w:val="000000" w:themeColor="text1"/>
                <w:spacing w:val="10"/>
                <w:sz w:val="28"/>
                <w:szCs w:val="28"/>
                <w14:textFill>
                  <w14:solidFill>
                    <w14:schemeClr w14:val="tx1"/>
                  </w14:solidFill>
                </w14:textFill>
              </w:rPr>
            </w:pPr>
            <w:r>
              <w:rPr>
                <w:rFonts w:hint="eastAsia" w:ascii="宋体" w:hAnsi="宋体" w:eastAsia="宋体" w:cs="宋体"/>
                <w:bCs/>
                <w:color w:val="000000" w:themeColor="text1"/>
                <w:spacing w:val="10"/>
                <w:sz w:val="28"/>
                <w:szCs w:val="28"/>
                <w14:textFill>
                  <w14:solidFill>
                    <w14:schemeClr w14:val="tx1"/>
                  </w14:solidFill>
                </w14:textFill>
              </w:rPr>
              <w:t>（3）竞租人信用良好，竞租人在报名截止时间前三年内在经营活动中不得存在被列入失信被执行人名单、重大税收违法案件当事人名单、政府采购严重违法失信行为记录名单及其他重大违法记录、相关信用惩戒期限未满等情形；竞租人在“信用中国”无失信记录；竞租人为法人的，其法定代表人、主要负责人不得为失信被执行人；竞租人无征信违约记录；竞租人不得被漳州市人民政府国有资产监督管理委员会和其他行政管理部门及厦门建发集团有限公司列入诚信负面名单，未发生过安全生产责任事故和重大劳务、债务纠纷（竞租人须对此条款进行专项承诺并加盖公司公章，否则作无效承租处理）。竞租人为法人的，承租人信用查询，以下3个网站查询结果需全部通过，否则其投标将被否决。</w:t>
            </w:r>
          </w:p>
          <w:p w14:paraId="3B206BF5">
            <w:pPr>
              <w:ind w:firstLine="0" w:firstLineChars="0"/>
              <w:jc w:val="left"/>
              <w:rPr>
                <w:rFonts w:hint="eastAsia" w:ascii="宋体" w:hAnsi="宋体" w:eastAsia="宋体" w:cs="宋体"/>
                <w:bCs/>
                <w:color w:val="000000" w:themeColor="text1"/>
                <w:spacing w:val="10"/>
                <w:sz w:val="28"/>
                <w:szCs w:val="28"/>
                <w14:textFill>
                  <w14:solidFill>
                    <w14:schemeClr w14:val="tx1"/>
                  </w14:solidFill>
                </w14:textFill>
              </w:rPr>
            </w:pPr>
            <w:r>
              <w:rPr>
                <w:rFonts w:hint="eastAsia" w:ascii="宋体" w:hAnsi="宋体" w:eastAsia="宋体" w:cs="宋体"/>
                <w:bCs/>
                <w:color w:val="000000" w:themeColor="text1"/>
                <w:spacing w:val="10"/>
                <w:sz w:val="28"/>
                <w:szCs w:val="28"/>
                <w14:textFill>
                  <w14:solidFill>
                    <w14:schemeClr w14:val="tx1"/>
                  </w14:solidFill>
                </w14:textFill>
              </w:rPr>
              <w:t>1)全国法院失信被执行人名单信息公布与查询平台即中国执行信息公开网，网址为（http://zxgk.court.gov.cn/）。查询投标人包括其分支机构是否被列入“失信被执行人”。</w:t>
            </w:r>
          </w:p>
          <w:p w14:paraId="50F1B905">
            <w:pPr>
              <w:ind w:firstLine="0" w:firstLineChars="0"/>
              <w:jc w:val="left"/>
              <w:rPr>
                <w:rFonts w:hint="eastAsia" w:ascii="宋体" w:hAnsi="宋体" w:eastAsia="宋体" w:cs="宋体"/>
                <w:bCs/>
                <w:color w:val="000000" w:themeColor="text1"/>
                <w:spacing w:val="10"/>
                <w:sz w:val="28"/>
                <w:szCs w:val="28"/>
                <w14:textFill>
                  <w14:solidFill>
                    <w14:schemeClr w14:val="tx1"/>
                  </w14:solidFill>
                </w14:textFill>
              </w:rPr>
            </w:pPr>
            <w:r>
              <w:rPr>
                <w:rFonts w:hint="eastAsia" w:ascii="宋体" w:hAnsi="宋体" w:eastAsia="宋体" w:cs="宋体"/>
                <w:bCs/>
                <w:color w:val="000000" w:themeColor="text1"/>
                <w:spacing w:val="10"/>
                <w:sz w:val="28"/>
                <w:szCs w:val="28"/>
                <w14:textFill>
                  <w14:solidFill>
                    <w14:schemeClr w14:val="tx1"/>
                  </w14:solidFill>
                </w14:textFill>
              </w:rPr>
              <w:t>2)国家企业信用信息公示系统（网址：www.gsxt.gov.cn）查询投标人包括其分支机构是否被列入“严重违法失信企业名单”。</w:t>
            </w:r>
          </w:p>
          <w:p w14:paraId="2FF175F2">
            <w:pPr>
              <w:ind w:firstLine="0" w:firstLineChars="0"/>
              <w:jc w:val="left"/>
              <w:rPr>
                <w:rFonts w:hint="eastAsia" w:ascii="宋体" w:hAnsi="宋体" w:eastAsia="宋体" w:cs="宋体"/>
                <w:bCs/>
                <w:color w:val="000000" w:themeColor="text1"/>
                <w:spacing w:val="10"/>
                <w:sz w:val="28"/>
                <w:szCs w:val="28"/>
                <w14:textFill>
                  <w14:solidFill>
                    <w14:schemeClr w14:val="tx1"/>
                  </w14:solidFill>
                </w14:textFill>
              </w:rPr>
            </w:pPr>
            <w:r>
              <w:rPr>
                <w:rFonts w:hint="eastAsia" w:ascii="宋体" w:hAnsi="宋体" w:eastAsia="宋体" w:cs="宋体"/>
                <w:bCs/>
                <w:color w:val="000000" w:themeColor="text1"/>
                <w:spacing w:val="10"/>
                <w:sz w:val="28"/>
                <w:szCs w:val="28"/>
                <w14:textFill>
                  <w14:solidFill>
                    <w14:schemeClr w14:val="tx1"/>
                  </w14:solidFill>
                </w14:textFill>
              </w:rPr>
              <w:t>3)信用中国（网址：www.creditchina.gov.cn）查询投标人包括其分支机构是否存在“失信行为记录”。</w:t>
            </w:r>
          </w:p>
          <w:p w14:paraId="4724B87B">
            <w:pPr>
              <w:ind w:firstLine="0" w:firstLineChars="0"/>
              <w:jc w:val="left"/>
              <w:rPr>
                <w:rFonts w:hint="default" w:ascii="宋体" w:hAnsi="宋体" w:eastAsia="宋体" w:cs="宋体"/>
                <w:color w:val="000000" w:themeColor="text1"/>
                <w:sz w:val="28"/>
                <w:szCs w:val="28"/>
                <w:highlight w:val="none"/>
                <w:shd w:val="clear" w:color="auto" w:fill="auto"/>
                <w:lang w:val="en-US"/>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二）福建区域连锁门店数量25家及以上。连锁门店为统一品牌、统一店招，需承诺连锁门店为品牌下属门店（门店连锁情况承诺函格式自拟）。福建区域及漳州区域门店数均需列表提供门店地址及门店负责人（店长）联系方式或网络地图软件（如百度地图、高德地图、美团等）查询门店情况截图。</w:t>
            </w:r>
          </w:p>
          <w:p w14:paraId="1323DD1B">
            <w:pPr>
              <w:numPr>
                <w:ilvl w:val="0"/>
                <w:numId w:val="0"/>
              </w:numPr>
              <w:ind w:firstLine="0" w:firstLineChars="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（三）</w:t>
            </w:r>
            <w:r>
              <w:rPr>
                <w:rFonts w:hint="eastAsia" w:ascii="宋体" w:hAnsi="宋体" w:eastAsia="宋体" w:cs="宋体"/>
                <w:color w:val="000000" w:themeColor="text1"/>
                <w:sz w:val="28"/>
                <w:szCs w:val="28"/>
                <w:highlight w:val="none"/>
                <w14:textFill>
                  <w14:solidFill>
                    <w14:schemeClr w14:val="tx1"/>
                  </w14:solidFill>
                </w14:textFill>
              </w:rPr>
              <w:t>竞租人必须为直营厂商，须提供品牌证明</w:t>
            </w:r>
            <w:r>
              <w:rPr>
                <w:rFonts w:hint="eastAsia" w:ascii="宋体" w:hAnsi="宋体" w:cs="宋体"/>
                <w:color w:val="000000" w:themeColor="text1"/>
                <w:sz w:val="28"/>
                <w:szCs w:val="28"/>
                <w:highlight w:val="none"/>
                <w:lang w:val="en-US" w:eastAsia="zh-CN"/>
                <w14:textFill>
                  <w14:solidFill>
                    <w14:schemeClr w14:val="tx1"/>
                  </w14:solidFill>
                </w14:textFill>
              </w:rPr>
              <w:t>文件</w:t>
            </w:r>
            <w:r>
              <w:rPr>
                <w:rFonts w:hint="eastAsia" w:ascii="宋体" w:hAnsi="宋体" w:eastAsia="宋体" w:cs="宋体"/>
                <w:color w:val="000000" w:themeColor="text1"/>
                <w:sz w:val="28"/>
                <w:szCs w:val="28"/>
                <w:highlight w:val="none"/>
                <w14:textFill>
                  <w14:solidFill>
                    <w14:schemeClr w14:val="tx1"/>
                  </w14:solidFill>
                </w14:textFill>
              </w:rPr>
              <w:t>复印件</w:t>
            </w:r>
            <w:r>
              <w:rPr>
                <w:rFonts w:hint="eastAsia" w:ascii="宋体" w:hAnsi="宋体" w:cs="宋体"/>
                <w:color w:val="000000" w:themeColor="text1"/>
                <w:sz w:val="28"/>
                <w:szCs w:val="28"/>
                <w:highlight w:val="none"/>
                <w:lang w:val="en-US" w:eastAsia="zh-CN"/>
                <w14:textFill>
                  <w14:solidFill>
                    <w14:schemeClr w14:val="tx1"/>
                  </w14:solidFill>
                </w14:textFill>
              </w:rPr>
              <w:t>或</w:t>
            </w:r>
            <w:r>
              <w:rPr>
                <w:rFonts w:hint="eastAsia" w:ascii="宋体" w:hAnsi="宋体" w:eastAsia="宋体" w:cs="宋体"/>
                <w:color w:val="000000" w:themeColor="text1"/>
                <w:sz w:val="28"/>
                <w:szCs w:val="28"/>
                <w:highlight w:val="none"/>
                <w14:textFill>
                  <w14:solidFill>
                    <w14:schemeClr w14:val="tx1"/>
                  </w14:solidFill>
                </w14:textFill>
              </w:rPr>
              <w:t>直营厂商承诺函</w:t>
            </w:r>
            <w:r>
              <w:rPr>
                <w:rFonts w:hint="eastAsia" w:ascii="宋体" w:hAnsi="宋体" w:cs="宋体"/>
                <w:color w:val="000000" w:themeColor="text1"/>
                <w:sz w:val="28"/>
                <w:szCs w:val="28"/>
                <w:highlight w:val="none"/>
                <w:lang w:eastAsia="zh-CN"/>
                <w14:textFill>
                  <w14:solidFill>
                    <w14:schemeClr w14:val="tx1"/>
                  </w14:solidFill>
                </w14:textFill>
              </w:rPr>
              <w:t>，</w:t>
            </w:r>
            <w:r>
              <w:rPr>
                <w:rFonts w:hint="eastAsia" w:ascii="宋体" w:hAnsi="宋体" w:cs="宋体"/>
                <w:color w:val="000000" w:themeColor="text1"/>
                <w:sz w:val="28"/>
                <w:szCs w:val="28"/>
                <w:highlight w:val="none"/>
                <w:lang w:val="en-US" w:eastAsia="zh-CN"/>
                <w14:textFill>
                  <w14:solidFill>
                    <w14:schemeClr w14:val="tx1"/>
                  </w14:solidFill>
                </w14:textFill>
              </w:rPr>
              <w:t>直营厂商承诺函需加盖商标注册人公章</w:t>
            </w:r>
            <w:r>
              <w:rPr>
                <w:rFonts w:hint="eastAsia" w:ascii="宋体" w:hAnsi="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cs="宋体"/>
                <w:color w:val="000000" w:themeColor="text1"/>
                <w:sz w:val="28"/>
                <w:szCs w:val="28"/>
                <w:highlight w:val="none"/>
                <w:lang w:val="en-US" w:eastAsia="zh-CN"/>
                <w14:textFill>
                  <w14:solidFill>
                    <w14:schemeClr w14:val="tx1"/>
                  </w14:solidFill>
                </w14:textFill>
              </w:rPr>
              <w:t>品牌证明文件</w:t>
            </w:r>
            <w:r>
              <w:rPr>
                <w:rFonts w:hint="eastAsia" w:ascii="宋体" w:hAnsi="宋体" w:eastAsia="宋体" w:cs="宋体"/>
                <w:color w:val="000000" w:themeColor="text1"/>
                <w:sz w:val="28"/>
                <w:szCs w:val="28"/>
                <w:highlight w:val="none"/>
                <w14:textFill>
                  <w14:solidFill>
                    <w14:schemeClr w14:val="tx1"/>
                  </w14:solidFill>
                </w14:textFill>
              </w:rPr>
              <w:t>如：商标注册证或商标授权书等</w:t>
            </w:r>
            <w:r>
              <w:rPr>
                <w:rFonts w:hint="eastAsia" w:ascii="宋体" w:hAnsi="宋体" w:cs="宋体"/>
                <w:color w:val="000000" w:themeColor="text1"/>
                <w:sz w:val="28"/>
                <w:szCs w:val="28"/>
                <w:highlight w:val="none"/>
                <w:lang w:eastAsia="zh-CN"/>
                <w14:textFill>
                  <w14:solidFill>
                    <w14:schemeClr w14:val="tx1"/>
                  </w14:solidFill>
                </w14:textFill>
              </w:rPr>
              <w:t>，</w:t>
            </w:r>
            <w:r>
              <w:rPr>
                <w:rFonts w:hint="eastAsia" w:ascii="宋体" w:hAnsi="宋体" w:cs="宋体"/>
                <w:color w:val="000000" w:themeColor="text1"/>
                <w:sz w:val="28"/>
                <w:szCs w:val="28"/>
                <w:highlight w:val="none"/>
                <w:lang w:val="en-US" w:eastAsia="zh-CN"/>
                <w14:textFill>
                  <w14:solidFill>
                    <w14:schemeClr w14:val="tx1"/>
                  </w14:solidFill>
                </w14:textFill>
              </w:rPr>
              <w:t>若未注册商标请提供未注册商标说明函</w:t>
            </w:r>
            <w:r>
              <w:rPr>
                <w:rFonts w:hint="eastAsia" w:ascii="宋体" w:hAnsi="宋体" w:cs="宋体"/>
                <w:color w:val="000000" w:themeColor="text1"/>
                <w:sz w:val="28"/>
                <w:szCs w:val="28"/>
                <w:highlight w:val="none"/>
                <w:lang w:eastAsia="zh-CN"/>
                <w14:textFill>
                  <w14:solidFill>
                    <w14:schemeClr w14:val="tx1"/>
                  </w14:solidFill>
                </w14:textFill>
              </w:rPr>
              <w:t>。</w:t>
            </w:r>
            <w:r>
              <w:rPr>
                <w:rFonts w:hint="eastAsia" w:ascii="宋体" w:hAnsi="宋体" w:cs="宋体"/>
                <w:color w:val="000000" w:themeColor="text1"/>
                <w:sz w:val="28"/>
                <w:szCs w:val="28"/>
                <w:highlight w:val="none"/>
                <w:lang w:val="en-US" w:eastAsia="zh-CN"/>
                <w14:textFill>
                  <w14:solidFill>
                    <w14:schemeClr w14:val="tx1"/>
                  </w14:solidFill>
                </w14:textFill>
              </w:rPr>
              <w:t>未注册商标说明函及</w:t>
            </w:r>
            <w:r>
              <w:rPr>
                <w:rFonts w:hint="eastAsia" w:ascii="宋体" w:hAnsi="宋体" w:eastAsia="宋体" w:cs="宋体"/>
                <w:color w:val="000000" w:themeColor="text1"/>
                <w:sz w:val="28"/>
                <w:szCs w:val="28"/>
                <w:highlight w:val="none"/>
                <w14:textFill>
                  <w14:solidFill>
                    <w14:schemeClr w14:val="tx1"/>
                  </w14:solidFill>
                </w14:textFill>
              </w:rPr>
              <w:t>直营厂商承诺函格式自拟）。</w:t>
            </w:r>
          </w:p>
          <w:p w14:paraId="2FF08FF9">
            <w:pPr>
              <w:numPr>
                <w:ilvl w:val="0"/>
                <w:numId w:val="0"/>
              </w:numPr>
              <w:ind w:firstLine="0" w:firstLineChars="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t>（四）</w:t>
            </w:r>
            <w:r>
              <w:rPr>
                <w:rFonts w:hint="eastAsia" w:ascii="宋体" w:hAnsi="宋体" w:eastAsia="宋体" w:cs="宋体"/>
                <w:color w:val="000000" w:themeColor="text1"/>
                <w:sz w:val="28"/>
                <w:szCs w:val="28"/>
                <w14:textFill>
                  <w14:solidFill>
                    <w14:schemeClr w14:val="tx1"/>
                  </w14:solidFill>
                </w14:textFill>
              </w:rPr>
              <w:t>提供财务状况报告（财务报告、或资信证明）：①竞租人提供的财务报告复印件（成立年限按照提交响应文件截止时间推算）应符合下列规定：a.成立年限满1年及以上的竞租人，提供经审计的上一年度的年度财务报告，竞租人2024年度财务报告未审计完成的，可提供经审计的2023年度财务报告。b.成立年限满半年但不足1年的竞租人，提供该半年度中任一季度的季度财务报告或该半年度的半年度财务报告。c.无法按照以上a、b项规定提供财务报告复印件的竞租人（包括但不限于：成立年限满1年及以上的竞租人、成立年限满半年但不足1年的竞租人、成立年限不足半年的竞租人），应选择提供资信证明复印件。</w:t>
            </w:r>
          </w:p>
          <w:p w14:paraId="5D17D024">
            <w:pPr>
              <w:jc w:val="left"/>
              <w:rPr>
                <w:rFonts w:hint="eastAsia" w:ascii="宋体" w:hAnsi="宋体" w:cs="宋体"/>
                <w:bCs/>
                <w:color w:val="000000" w:themeColor="text1"/>
                <w:spacing w:val="10"/>
                <w:sz w:val="28"/>
                <w:szCs w:val="28"/>
                <w:lang w:val="en-US" w:eastAsia="zh-CN"/>
                <w14:textFill>
                  <w14:solidFill>
                    <w14:schemeClr w14:val="tx1"/>
                  </w14:solidFill>
                </w14:textFill>
              </w:rPr>
            </w:pPr>
            <w:r>
              <w:rPr>
                <w:rFonts w:hint="eastAsia" w:ascii="宋体" w:hAnsi="宋体" w:cs="宋体"/>
                <w:b/>
                <w:bCs w:val="0"/>
                <w:color w:val="000000" w:themeColor="text1"/>
                <w:spacing w:val="10"/>
                <w:sz w:val="28"/>
                <w:szCs w:val="28"/>
                <w:lang w:val="en-US" w:eastAsia="zh-CN"/>
                <w14:textFill>
                  <w14:solidFill>
                    <w14:schemeClr w14:val="tx1"/>
                  </w14:solidFill>
                </w14:textFill>
              </w:rPr>
              <w:t>服务要求：</w:t>
            </w:r>
          </w:p>
          <w:p w14:paraId="73BBBAA7">
            <w:pPr>
              <w:widowControl/>
              <w:numPr>
                <w:ilvl w:val="0"/>
                <w:numId w:val="1"/>
              </w:numPr>
              <w:ind w:firstLine="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且均不接受联合体参与及任何形式的转包或分包。</w:t>
            </w:r>
          </w:p>
          <w:p w14:paraId="321CA138">
            <w:pPr>
              <w:widowControl/>
              <w:numPr>
                <w:ilvl w:val="0"/>
                <w:numId w:val="1"/>
              </w:numPr>
              <w:ind w:firstLine="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经营时间：</w:t>
            </w:r>
            <w:r>
              <w:rPr>
                <w:rFonts w:hint="eastAsia" w:ascii="宋体" w:hAnsi="宋体" w:eastAsia="宋体" w:cs="宋体"/>
                <w:color w:val="000000" w:themeColor="text1"/>
                <w:kern w:val="0"/>
                <w:sz w:val="28"/>
                <w:szCs w:val="28"/>
                <w:highlight w:val="none"/>
                <w14:textFill>
                  <w14:solidFill>
                    <w14:schemeClr w14:val="tx1"/>
                  </w14:solidFill>
                </w14:textFill>
              </w:rPr>
              <w:t>1</w:t>
            </w:r>
            <w:r>
              <w:rPr>
                <w:rFonts w:hint="eastAsia" w:ascii="宋体" w:hAnsi="宋体" w:cs="宋体"/>
                <w:color w:val="000000" w:themeColor="text1"/>
                <w:kern w:val="0"/>
                <w:sz w:val="28"/>
                <w:szCs w:val="28"/>
                <w:highlight w:val="none"/>
                <w:lang w:val="en-US" w:eastAsia="zh-CN"/>
                <w14:textFill>
                  <w14:solidFill>
                    <w14:schemeClr w14:val="tx1"/>
                  </w14:solidFill>
                </w14:textFill>
              </w:rPr>
              <w:t>6</w:t>
            </w:r>
            <w:r>
              <w:rPr>
                <w:rFonts w:hint="eastAsia" w:ascii="宋体" w:hAnsi="宋体" w:eastAsia="宋体" w:cs="宋体"/>
                <w:color w:val="000000" w:themeColor="text1"/>
                <w:sz w:val="28"/>
                <w:szCs w:val="28"/>
                <w:highlight w:val="none"/>
                <w14:textFill>
                  <w14:solidFill>
                    <w14:schemeClr w14:val="tx1"/>
                  </w14:solidFill>
                </w14:textFill>
              </w:rPr>
              <w:t>小时（每日7点-2</w:t>
            </w:r>
            <w:r>
              <w:rPr>
                <w:rFonts w:hint="eastAsia" w:ascii="宋体" w:hAnsi="宋体" w:cs="宋体"/>
                <w:color w:val="000000" w:themeColor="text1"/>
                <w:sz w:val="28"/>
                <w:szCs w:val="28"/>
                <w:highlight w:val="none"/>
                <w:lang w:val="en-US" w:eastAsia="zh-CN"/>
                <w14:textFill>
                  <w14:solidFill>
                    <w14:schemeClr w14:val="tx1"/>
                  </w14:solidFill>
                </w14:textFill>
              </w:rPr>
              <w:t>3</w:t>
            </w:r>
            <w:r>
              <w:rPr>
                <w:rFonts w:hint="eastAsia" w:ascii="宋体" w:hAnsi="宋体" w:eastAsia="宋体" w:cs="宋体"/>
                <w:color w:val="000000" w:themeColor="text1"/>
                <w:sz w:val="28"/>
                <w:szCs w:val="28"/>
                <w:highlight w:val="none"/>
                <w14:textFill>
                  <w14:solidFill>
                    <w14:schemeClr w14:val="tx1"/>
                  </w14:solidFill>
                </w14:textFill>
              </w:rPr>
              <w:t>点）</w:t>
            </w:r>
          </w:p>
          <w:p w14:paraId="4CC27372">
            <w:pPr>
              <w:widowControl/>
              <w:numPr>
                <w:ilvl w:val="0"/>
                <w:numId w:val="1"/>
              </w:numPr>
              <w:ind w:firstLine="0"/>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承租方自主经营商铺，自负盈亏，且自行投放配置店铺区域内所需的设备及物料物品等耗材及资产，费用自付。</w:t>
            </w:r>
          </w:p>
          <w:p w14:paraId="733B15CE">
            <w:pPr>
              <w:widowControl/>
              <w:numPr>
                <w:ilvl w:val="0"/>
                <w:numId w:val="1"/>
              </w:numPr>
              <w:ind w:firstLine="0"/>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水电费按月支付，不减免（收费标准依照国家相关部门规定的费用结算），医院代收代缴并开具数电增值税发票。</w:t>
            </w:r>
          </w:p>
          <w:p w14:paraId="784CCB86">
            <w:pPr>
              <w:widowControl/>
              <w:numPr>
                <w:ilvl w:val="0"/>
                <w:numId w:val="1"/>
              </w:numPr>
              <w:ind w:firstLine="0"/>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承租</w:t>
            </w:r>
            <w:r>
              <w:rPr>
                <w:rFonts w:hint="eastAsia" w:ascii="宋体" w:hAnsi="宋体" w:cs="宋体"/>
                <w:color w:val="000000" w:themeColor="text1"/>
                <w:kern w:val="0"/>
                <w:sz w:val="28"/>
                <w:szCs w:val="28"/>
                <w:lang w:val="en-US" w:eastAsia="zh-CN"/>
                <w14:textFill>
                  <w14:solidFill>
                    <w14:schemeClr w14:val="tx1"/>
                  </w14:solidFill>
                </w14:textFill>
              </w:rPr>
              <w:t>方</w:t>
            </w:r>
            <w:r>
              <w:rPr>
                <w:rFonts w:hint="eastAsia" w:ascii="宋体" w:hAnsi="宋体" w:eastAsia="宋体" w:cs="宋体"/>
                <w:color w:val="000000" w:themeColor="text1"/>
                <w:kern w:val="0"/>
                <w:sz w:val="28"/>
                <w:szCs w:val="28"/>
                <w14:textFill>
                  <w14:solidFill>
                    <w14:schemeClr w14:val="tx1"/>
                  </w14:solidFill>
                </w14:textFill>
              </w:rPr>
              <w:t>必须签订</w:t>
            </w:r>
            <w:r>
              <w:rPr>
                <w:rFonts w:hint="eastAsia" w:ascii="宋体" w:hAnsi="宋体" w:cs="宋体"/>
                <w:color w:val="000000" w:themeColor="text1"/>
                <w:kern w:val="0"/>
                <w:sz w:val="28"/>
                <w:szCs w:val="28"/>
                <w:lang w:eastAsia="zh-CN"/>
                <w14:textFill>
                  <w14:solidFill>
                    <w14:schemeClr w14:val="tx1"/>
                  </w14:solidFill>
                </w14:textFill>
              </w:rPr>
              <w:t>漳州圆山医院</w:t>
            </w:r>
            <w:r>
              <w:rPr>
                <w:rFonts w:hint="eastAsia" w:ascii="宋体" w:hAnsi="宋体" w:eastAsia="宋体" w:cs="宋体"/>
                <w:color w:val="000000" w:themeColor="text1"/>
                <w:kern w:val="0"/>
                <w:sz w:val="28"/>
                <w:szCs w:val="28"/>
                <w14:textFill>
                  <w14:solidFill>
                    <w14:schemeClr w14:val="tx1"/>
                  </w14:solidFill>
                </w14:textFill>
              </w:rPr>
              <w:t>安全责任书。商铺未经院方允许，不允许出现停业状态。严禁在商铺区域内进行非法经营活动和作其他用途。</w:t>
            </w:r>
          </w:p>
          <w:p w14:paraId="4C800DE4">
            <w:pPr>
              <w:widowControl/>
              <w:numPr>
                <w:ilvl w:val="0"/>
                <w:numId w:val="1"/>
              </w:numPr>
              <w:ind w:firstLine="0"/>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便利店不得销售烟酒类商品，销售品类需经院方确认。</w:t>
            </w:r>
          </w:p>
          <w:p w14:paraId="5B74007E">
            <w:pPr>
              <w:widowControl/>
              <w:numPr>
                <w:ilvl w:val="0"/>
                <w:numId w:val="1"/>
              </w:numPr>
              <w:ind w:firstLine="0"/>
              <w:jc w:val="left"/>
              <w:rPr>
                <w:rFonts w:hint="eastAsia" w:ascii="宋体" w:hAnsi="宋体" w:eastAsia="宋体" w:cs="宋体"/>
                <w:color w:val="000000" w:themeColor="text1"/>
                <w:spacing w:val="10"/>
                <w:sz w:val="28"/>
                <w:szCs w:val="28"/>
                <w14:textFill>
                  <w14:solidFill>
                    <w14:schemeClr w14:val="tx1"/>
                  </w14:solidFill>
                </w14:textFill>
              </w:rPr>
            </w:pPr>
            <w:r>
              <w:rPr>
                <w:rFonts w:hint="eastAsia" w:ascii="宋体" w:hAnsi="宋体" w:eastAsia="宋体" w:cs="宋体"/>
                <w:color w:val="000000" w:themeColor="text1"/>
                <w:spacing w:val="10"/>
                <w:sz w:val="28"/>
                <w:szCs w:val="28"/>
                <w14:textFill>
                  <w14:solidFill>
                    <w14:schemeClr w14:val="tx1"/>
                  </w14:solidFill>
                </w14:textFill>
              </w:rPr>
              <w:t>商铺销售的商品价格不高于周边市场同品类商品定价标准及其他同品牌加盟或连锁店价格（院方将不定期组织商品价格复核检查，如超过同市场价格，每次罚扣1000元）。</w:t>
            </w:r>
          </w:p>
          <w:p w14:paraId="357439D4">
            <w:pPr>
              <w:widowControl/>
              <w:numPr>
                <w:ilvl w:val="0"/>
                <w:numId w:val="1"/>
              </w:numPr>
              <w:ind w:firstLine="0"/>
              <w:jc w:val="left"/>
              <w:rPr>
                <w:rFonts w:hint="eastAsia" w:ascii="宋体" w:hAnsi="宋体" w:eastAsia="宋体" w:cs="宋体"/>
                <w:color w:val="000000" w:themeColor="text1"/>
                <w:spacing w:val="10"/>
                <w:sz w:val="28"/>
                <w:szCs w:val="28"/>
                <w14:textFill>
                  <w14:solidFill>
                    <w14:schemeClr w14:val="tx1"/>
                  </w14:solidFill>
                </w14:textFill>
              </w:rPr>
            </w:pPr>
            <w:r>
              <w:rPr>
                <w:rFonts w:hint="eastAsia" w:ascii="宋体" w:hAnsi="宋体" w:eastAsia="宋体" w:cs="宋体"/>
                <w:color w:val="000000" w:themeColor="text1"/>
                <w:spacing w:val="10"/>
                <w:sz w:val="28"/>
                <w:szCs w:val="28"/>
                <w14:textFill>
                  <w14:solidFill>
                    <w14:schemeClr w14:val="tx1"/>
                  </w14:solidFill>
                </w14:textFill>
              </w:rPr>
              <w:t>商铺须接入院内线上服务平台，提供院内送货到点服务。</w:t>
            </w:r>
          </w:p>
          <w:p w14:paraId="0153C32D">
            <w:pPr>
              <w:widowControl/>
              <w:numPr>
                <w:ilvl w:val="0"/>
                <w:numId w:val="1"/>
              </w:numPr>
              <w:ind w:firstLine="0"/>
              <w:jc w:val="left"/>
              <w:rPr>
                <w:rFonts w:hint="eastAsia" w:ascii="宋体" w:hAnsi="宋体" w:eastAsia="宋体" w:cs="宋体"/>
                <w:color w:val="000000" w:themeColor="text1"/>
                <w:spacing w:val="10"/>
                <w:sz w:val="28"/>
                <w:szCs w:val="28"/>
                <w14:textFill>
                  <w14:solidFill>
                    <w14:schemeClr w14:val="tx1"/>
                  </w14:solidFill>
                </w14:textFill>
              </w:rPr>
            </w:pPr>
            <w:r>
              <w:rPr>
                <w:rFonts w:hint="eastAsia" w:ascii="宋体" w:hAnsi="宋体" w:eastAsia="宋体" w:cs="宋体"/>
                <w:color w:val="000000" w:themeColor="text1"/>
                <w:spacing w:val="10"/>
                <w:sz w:val="28"/>
                <w:szCs w:val="28"/>
                <w14:textFill>
                  <w14:solidFill>
                    <w14:schemeClr w14:val="tx1"/>
                  </w14:solidFill>
                </w14:textFill>
              </w:rPr>
              <w:t>承租方负责</w:t>
            </w:r>
            <w:r>
              <w:rPr>
                <w:rFonts w:hint="eastAsia" w:ascii="宋体" w:hAnsi="宋体" w:cs="宋体"/>
                <w:color w:val="000000" w:themeColor="text1"/>
                <w:spacing w:val="10"/>
                <w:sz w:val="28"/>
                <w:szCs w:val="28"/>
                <w:lang w:val="en-US" w:eastAsia="zh-CN"/>
                <w14:textFill>
                  <w14:solidFill>
                    <w14:schemeClr w14:val="tx1"/>
                  </w14:solidFill>
                </w14:textFill>
              </w:rPr>
              <w:t>商铺</w:t>
            </w:r>
            <w:r>
              <w:rPr>
                <w:rFonts w:hint="eastAsia" w:ascii="宋体" w:hAnsi="宋体" w:eastAsia="宋体" w:cs="宋体"/>
                <w:color w:val="000000" w:themeColor="text1"/>
                <w:spacing w:val="10"/>
                <w:sz w:val="28"/>
                <w:szCs w:val="28"/>
                <w14:textFill>
                  <w14:solidFill>
                    <w14:schemeClr w14:val="tx1"/>
                  </w14:solidFill>
                </w14:textFill>
              </w:rPr>
              <w:t>区域</w:t>
            </w:r>
            <w:r>
              <w:rPr>
                <w:rFonts w:hint="eastAsia" w:ascii="宋体" w:hAnsi="宋体" w:cs="宋体"/>
                <w:color w:val="000000" w:themeColor="text1"/>
                <w:spacing w:val="10"/>
                <w:sz w:val="28"/>
                <w:szCs w:val="28"/>
                <w:lang w:val="en-US" w:eastAsia="zh-CN"/>
                <w14:textFill>
                  <w14:solidFill>
                    <w14:schemeClr w14:val="tx1"/>
                  </w14:solidFill>
                </w14:textFill>
              </w:rPr>
              <w:t>的</w:t>
            </w:r>
            <w:r>
              <w:rPr>
                <w:rFonts w:hint="eastAsia" w:ascii="宋体" w:hAnsi="宋体" w:eastAsia="宋体" w:cs="宋体"/>
                <w:color w:val="000000" w:themeColor="text1"/>
                <w:spacing w:val="10"/>
                <w:sz w:val="28"/>
                <w:szCs w:val="28"/>
                <w14:textFill>
                  <w14:solidFill>
                    <w14:schemeClr w14:val="tx1"/>
                  </w14:solidFill>
                </w14:textFill>
              </w:rPr>
              <w:t>装修（包含强弱电和独立水电表</w:t>
            </w:r>
            <w:r>
              <w:rPr>
                <w:rFonts w:hint="eastAsia" w:ascii="宋体" w:hAnsi="宋体" w:cs="宋体"/>
                <w:color w:val="000000" w:themeColor="text1"/>
                <w:spacing w:val="10"/>
                <w:sz w:val="28"/>
                <w:szCs w:val="28"/>
                <w:lang w:val="en-US" w:eastAsia="zh-CN"/>
                <w14:textFill>
                  <w14:solidFill>
                    <w14:schemeClr w14:val="tx1"/>
                  </w14:solidFill>
                </w14:textFill>
              </w:rPr>
              <w:t>等内容</w:t>
            </w:r>
            <w:r>
              <w:rPr>
                <w:rFonts w:hint="eastAsia" w:ascii="宋体" w:hAnsi="宋体" w:eastAsia="宋体" w:cs="宋体"/>
                <w:color w:val="000000" w:themeColor="text1"/>
                <w:spacing w:val="10"/>
                <w:sz w:val="28"/>
                <w:szCs w:val="28"/>
                <w14:textFill>
                  <w14:solidFill>
                    <w14:schemeClr w14:val="tx1"/>
                  </w14:solidFill>
                </w14:textFill>
              </w:rPr>
              <w:t>）</w:t>
            </w:r>
            <w:r>
              <w:rPr>
                <w:rFonts w:hint="eastAsia" w:ascii="宋体" w:hAnsi="宋体" w:cs="宋体"/>
                <w:color w:val="000000" w:themeColor="text1"/>
                <w:spacing w:val="10"/>
                <w:sz w:val="28"/>
                <w:szCs w:val="28"/>
                <w:lang w:val="en-US" w:eastAsia="zh-CN"/>
                <w14:textFill>
                  <w14:solidFill>
                    <w14:schemeClr w14:val="tx1"/>
                  </w14:solidFill>
                </w14:textFill>
              </w:rPr>
              <w:t>，并自付装修费用</w:t>
            </w:r>
            <w:r>
              <w:rPr>
                <w:rFonts w:hint="eastAsia" w:ascii="宋体" w:hAnsi="宋体" w:eastAsia="宋体" w:cs="宋体"/>
                <w:color w:val="000000" w:themeColor="text1"/>
                <w:spacing w:val="10"/>
                <w:sz w:val="28"/>
                <w:szCs w:val="28"/>
                <w14:textFill>
                  <w14:solidFill>
                    <w14:schemeClr w14:val="tx1"/>
                  </w14:solidFill>
                </w14:textFill>
              </w:rPr>
              <w:t>，承租方在</w:t>
            </w:r>
            <w:r>
              <w:rPr>
                <w:rFonts w:hint="eastAsia" w:ascii="宋体" w:hAnsi="宋体" w:cs="宋体"/>
                <w:color w:val="000000" w:themeColor="text1"/>
                <w:spacing w:val="10"/>
                <w:sz w:val="28"/>
                <w:szCs w:val="28"/>
                <w:lang w:val="en-US" w:eastAsia="zh-CN"/>
                <w14:textFill>
                  <w14:solidFill>
                    <w14:schemeClr w14:val="tx1"/>
                  </w14:solidFill>
                </w14:textFill>
              </w:rPr>
              <w:t>收到</w:t>
            </w:r>
            <w:r>
              <w:rPr>
                <w:rFonts w:hint="eastAsia" w:ascii="宋体" w:hAnsi="宋体" w:eastAsia="宋体" w:cs="宋体"/>
                <w:color w:val="000000" w:themeColor="text1"/>
                <w:spacing w:val="10"/>
                <w:sz w:val="28"/>
                <w:szCs w:val="28"/>
                <w14:textFill>
                  <w14:solidFill>
                    <w14:schemeClr w14:val="tx1"/>
                  </w14:solidFill>
                </w14:textFill>
              </w:rPr>
              <w:t>《承租通知书》的2周内提供场地勘察建议，并至少提供两个设计方案供院方审核确认。承租方在接到院方接受的装修方案后的</w:t>
            </w:r>
            <w:r>
              <w:rPr>
                <w:rFonts w:hint="eastAsia" w:ascii="宋体" w:hAnsi="宋体" w:cs="宋体"/>
                <w:color w:val="000000" w:themeColor="text1"/>
                <w:spacing w:val="10"/>
                <w:sz w:val="28"/>
                <w:szCs w:val="28"/>
                <w:lang w:val="en-US" w:eastAsia="zh-CN"/>
                <w14:textFill>
                  <w14:solidFill>
                    <w14:schemeClr w14:val="tx1"/>
                  </w14:solidFill>
                </w14:textFill>
              </w:rPr>
              <w:t>42</w:t>
            </w:r>
            <w:r>
              <w:rPr>
                <w:rFonts w:hint="eastAsia" w:ascii="宋体" w:hAnsi="宋体" w:eastAsia="宋体" w:cs="宋体"/>
                <w:color w:val="000000" w:themeColor="text1"/>
                <w:spacing w:val="10"/>
                <w:sz w:val="28"/>
                <w:szCs w:val="28"/>
                <w14:textFill>
                  <w14:solidFill>
                    <w14:schemeClr w14:val="tx1"/>
                  </w14:solidFill>
                </w14:textFill>
              </w:rPr>
              <w:t>个日历日内完成装修和设备进场等各项工作。如院方不同意方案，则承租方不可进行装修或改建。</w:t>
            </w:r>
            <w:r>
              <w:rPr>
                <w:rFonts w:hint="eastAsia" w:ascii="宋体" w:hAnsi="宋体" w:cs="宋体"/>
                <w:color w:val="000000" w:themeColor="text1"/>
                <w:spacing w:val="10"/>
                <w:sz w:val="28"/>
                <w:szCs w:val="28"/>
                <w:lang w:val="en-US" w:eastAsia="zh-CN"/>
                <w14:textFill>
                  <w14:solidFill>
                    <w14:schemeClr w14:val="tx1"/>
                  </w14:solidFill>
                </w14:textFill>
              </w:rPr>
              <w:t>后续的</w:t>
            </w:r>
            <w:r>
              <w:rPr>
                <w:rFonts w:hint="eastAsia" w:ascii="宋体" w:hAnsi="宋体" w:eastAsia="宋体" w:cs="宋体"/>
                <w:color w:val="000000" w:themeColor="text1"/>
                <w:spacing w:val="10"/>
                <w:sz w:val="28"/>
                <w:szCs w:val="28"/>
                <w14:textFill>
                  <w14:solidFill>
                    <w14:schemeClr w14:val="tx1"/>
                  </w14:solidFill>
                </w14:textFill>
              </w:rPr>
              <w:t>装修方案或改建方案均需经院方确认。承租方须一次性缴纳装修保证金3万元，装修方案（含广告牌设计、灯箱广告布置等）需经院方审核，装修完成经院方验收合格后，无息退还。</w:t>
            </w:r>
          </w:p>
          <w:p w14:paraId="5C78355A">
            <w:pPr>
              <w:widowControl/>
              <w:numPr>
                <w:ilvl w:val="0"/>
                <w:numId w:val="1"/>
              </w:numPr>
              <w:ind w:firstLine="0"/>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cs="宋体"/>
                <w:color w:val="000000" w:themeColor="text1"/>
                <w:spacing w:val="10"/>
                <w:sz w:val="28"/>
                <w:szCs w:val="28"/>
                <w:lang w:eastAsia="zh-CN"/>
                <w14:textFill>
                  <w14:solidFill>
                    <w14:schemeClr w14:val="tx1"/>
                  </w14:solidFill>
                </w14:textFill>
              </w:rPr>
              <w:t>承租方</w:t>
            </w:r>
            <w:r>
              <w:rPr>
                <w:rFonts w:hint="eastAsia" w:ascii="宋体" w:hAnsi="宋体" w:eastAsia="宋体" w:cs="宋体"/>
                <w:color w:val="000000" w:themeColor="text1"/>
                <w:spacing w:val="10"/>
                <w:sz w:val="28"/>
                <w:szCs w:val="28"/>
                <w14:textFill>
                  <w14:solidFill>
                    <w14:schemeClr w14:val="tx1"/>
                  </w14:solidFill>
                </w14:textFill>
              </w:rPr>
              <w:t>的工作人员由</w:t>
            </w:r>
            <w:r>
              <w:rPr>
                <w:rFonts w:hint="eastAsia" w:ascii="宋体" w:hAnsi="宋体" w:cs="宋体"/>
                <w:color w:val="000000" w:themeColor="text1"/>
                <w:spacing w:val="10"/>
                <w:sz w:val="28"/>
                <w:szCs w:val="28"/>
                <w:lang w:eastAsia="zh-CN"/>
                <w14:textFill>
                  <w14:solidFill>
                    <w14:schemeClr w14:val="tx1"/>
                  </w14:solidFill>
                </w14:textFill>
              </w:rPr>
              <w:t>承租方</w:t>
            </w:r>
            <w:r>
              <w:rPr>
                <w:rFonts w:hint="eastAsia" w:ascii="宋体" w:hAnsi="宋体" w:eastAsia="宋体" w:cs="宋体"/>
                <w:color w:val="000000" w:themeColor="text1"/>
                <w:spacing w:val="10"/>
                <w:sz w:val="28"/>
                <w:szCs w:val="28"/>
                <w14:textFill>
                  <w14:solidFill>
                    <w14:schemeClr w14:val="tx1"/>
                  </w14:solidFill>
                </w14:textFill>
              </w:rPr>
              <w:t>自行管理，人工薪酬福利待遇、人员培训、工作服、体检、</w:t>
            </w:r>
            <w:r>
              <w:rPr>
                <w:rFonts w:hint="eastAsia" w:ascii="宋体" w:hAnsi="宋体" w:eastAsia="宋体" w:cs="宋体"/>
                <w:color w:val="000000" w:themeColor="text1"/>
                <w:kern w:val="0"/>
                <w:sz w:val="28"/>
                <w:szCs w:val="28"/>
                <w14:textFill>
                  <w14:solidFill>
                    <w14:schemeClr w14:val="tx1"/>
                  </w14:solidFill>
                </w14:textFill>
              </w:rPr>
              <w:t>伤残疾病、工伤、社保等费用由</w:t>
            </w:r>
            <w:r>
              <w:rPr>
                <w:rFonts w:hint="eastAsia" w:ascii="宋体" w:hAnsi="宋体" w:cs="宋体"/>
                <w:color w:val="000000" w:themeColor="text1"/>
                <w:kern w:val="0"/>
                <w:sz w:val="28"/>
                <w:szCs w:val="28"/>
                <w:lang w:eastAsia="zh-CN"/>
                <w14:textFill>
                  <w14:solidFill>
                    <w14:schemeClr w14:val="tx1"/>
                  </w14:solidFill>
                </w14:textFill>
              </w:rPr>
              <w:t>承租方</w:t>
            </w:r>
            <w:r>
              <w:rPr>
                <w:rFonts w:hint="eastAsia" w:ascii="宋体" w:hAnsi="宋体" w:eastAsia="宋体" w:cs="宋体"/>
                <w:color w:val="000000" w:themeColor="text1"/>
                <w:kern w:val="0"/>
                <w:sz w:val="28"/>
                <w:szCs w:val="28"/>
                <w14:textFill>
                  <w14:solidFill>
                    <w14:schemeClr w14:val="tx1"/>
                  </w14:solidFill>
                </w14:textFill>
              </w:rPr>
              <w:t>自行承担。</w:t>
            </w:r>
          </w:p>
          <w:p w14:paraId="45B985C4">
            <w:pPr>
              <w:widowControl/>
              <w:numPr>
                <w:ilvl w:val="0"/>
                <w:numId w:val="1"/>
              </w:numPr>
              <w:ind w:firstLine="0"/>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医院有权对便利店进行日常监管和检查，届时将制定相关管理制</w:t>
            </w:r>
            <w:r>
              <w:rPr>
                <w:rFonts w:hint="eastAsia" w:ascii="宋体" w:hAnsi="宋体" w:cs="宋体"/>
                <w:color w:val="000000" w:themeColor="text1"/>
                <w:kern w:val="0"/>
                <w:sz w:val="28"/>
                <w:szCs w:val="28"/>
                <w:lang w:val="en-US" w:eastAsia="zh-CN"/>
                <w14:textFill>
                  <w14:solidFill>
                    <w14:schemeClr w14:val="tx1"/>
                  </w14:solidFill>
                </w14:textFill>
              </w:rPr>
              <w:t>度</w:t>
            </w:r>
            <w:r>
              <w:rPr>
                <w:rFonts w:hint="eastAsia" w:ascii="宋体" w:hAnsi="宋体" w:eastAsia="宋体" w:cs="宋体"/>
                <w:color w:val="000000" w:themeColor="text1"/>
                <w:kern w:val="0"/>
                <w:sz w:val="28"/>
                <w:szCs w:val="28"/>
                <w14:textFill>
                  <w14:solidFill>
                    <w14:schemeClr w14:val="tx1"/>
                  </w14:solidFill>
                </w14:textFill>
              </w:rPr>
              <w:t>及要求，承租方需服从</w:t>
            </w:r>
            <w:r>
              <w:rPr>
                <w:rFonts w:hint="eastAsia" w:ascii="宋体" w:hAnsi="宋体" w:cs="宋体"/>
                <w:color w:val="000000" w:themeColor="text1"/>
                <w:kern w:val="0"/>
                <w:sz w:val="28"/>
                <w:szCs w:val="28"/>
                <w:lang w:val="en-US" w:eastAsia="zh-CN"/>
                <w14:textFill>
                  <w14:solidFill>
                    <w14:schemeClr w14:val="tx1"/>
                  </w14:solidFill>
                </w14:textFill>
              </w:rPr>
              <w:t>并</w:t>
            </w:r>
            <w:r>
              <w:rPr>
                <w:rFonts w:hint="eastAsia" w:ascii="宋体" w:hAnsi="宋体" w:eastAsia="宋体" w:cs="宋体"/>
                <w:color w:val="000000" w:themeColor="text1"/>
                <w:kern w:val="0"/>
                <w:sz w:val="28"/>
                <w:szCs w:val="28"/>
                <w14:textFill>
                  <w14:solidFill>
                    <w14:schemeClr w14:val="tx1"/>
                  </w14:solidFill>
                </w14:textFill>
              </w:rPr>
              <w:t>执行，配合医院检查及监管，并针对监管检查情况进行整改。如承租方违反相关管理要求，医院有权按规定进行处罚，扣除相应的租赁保证金。</w:t>
            </w:r>
            <w:r>
              <w:rPr>
                <w:rFonts w:hint="eastAsia" w:ascii="宋体" w:hAnsi="宋体" w:cs="宋体"/>
                <w:color w:val="000000" w:themeColor="text1"/>
                <w:kern w:val="0"/>
                <w:sz w:val="28"/>
                <w:szCs w:val="28"/>
                <w:lang w:eastAsia="zh-CN"/>
                <w14:textFill>
                  <w14:solidFill>
                    <w14:schemeClr w14:val="tx1"/>
                  </w14:solidFill>
                </w14:textFill>
              </w:rPr>
              <w:t>承租方</w:t>
            </w:r>
            <w:r>
              <w:rPr>
                <w:rFonts w:hint="eastAsia" w:ascii="宋体" w:hAnsi="宋体" w:eastAsia="宋体" w:cs="宋体"/>
                <w:color w:val="000000" w:themeColor="text1"/>
                <w:kern w:val="0"/>
                <w:sz w:val="28"/>
                <w:szCs w:val="28"/>
                <w14:textFill>
                  <w14:solidFill>
                    <w14:schemeClr w14:val="tx1"/>
                  </w14:solidFill>
                </w14:textFill>
              </w:rPr>
              <w:t>需针对品质不佳或者投诉事件提出检讨改进措施，并接受医院提出的罚款，相应罚款金额应在15个工作日内向医院缴清。</w:t>
            </w:r>
          </w:p>
          <w:p w14:paraId="22B28B73">
            <w:pPr>
              <w:widowControl/>
              <w:numPr>
                <w:ilvl w:val="0"/>
                <w:numId w:val="1"/>
              </w:numPr>
              <w:ind w:firstLine="0"/>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承租</w:t>
            </w:r>
            <w:r>
              <w:rPr>
                <w:rFonts w:hint="eastAsia" w:ascii="宋体" w:hAnsi="宋体" w:cs="宋体"/>
                <w:color w:val="000000" w:themeColor="text1"/>
                <w:kern w:val="0"/>
                <w:sz w:val="28"/>
                <w:szCs w:val="28"/>
                <w:lang w:val="en-US" w:eastAsia="zh-CN"/>
                <w14:textFill>
                  <w14:solidFill>
                    <w14:schemeClr w14:val="tx1"/>
                  </w14:solidFill>
                </w14:textFill>
              </w:rPr>
              <w:t>方</w:t>
            </w:r>
            <w:r>
              <w:rPr>
                <w:rFonts w:hint="eastAsia" w:ascii="宋体" w:hAnsi="宋体" w:eastAsia="宋体" w:cs="宋体"/>
                <w:color w:val="000000" w:themeColor="text1"/>
                <w:kern w:val="0"/>
                <w:sz w:val="28"/>
                <w:szCs w:val="28"/>
                <w14:textFill>
                  <w14:solidFill>
                    <w14:schemeClr w14:val="tx1"/>
                  </w14:solidFill>
                </w14:textFill>
              </w:rPr>
              <w:t>需配合医院完成上级政府部门及相关标准规定中对便利店的各项管理要求。若收到政府各相关部门的整改单及处罚，责任及罚金全部由承租方承担，医院将对承租</w:t>
            </w:r>
            <w:r>
              <w:rPr>
                <w:rFonts w:hint="eastAsia" w:ascii="宋体" w:hAnsi="宋体" w:cs="宋体"/>
                <w:color w:val="000000" w:themeColor="text1"/>
                <w:kern w:val="0"/>
                <w:sz w:val="28"/>
                <w:szCs w:val="28"/>
                <w:lang w:val="en-US" w:eastAsia="zh-CN"/>
                <w14:textFill>
                  <w14:solidFill>
                    <w14:schemeClr w14:val="tx1"/>
                  </w14:solidFill>
                </w14:textFill>
              </w:rPr>
              <w:t>方</w:t>
            </w:r>
            <w:r>
              <w:rPr>
                <w:rFonts w:hint="eastAsia" w:ascii="宋体" w:hAnsi="宋体" w:eastAsia="宋体" w:cs="宋体"/>
                <w:color w:val="000000" w:themeColor="text1"/>
                <w:kern w:val="0"/>
                <w:sz w:val="28"/>
                <w:szCs w:val="28"/>
                <w14:textFill>
                  <w14:solidFill>
                    <w14:schemeClr w14:val="tx1"/>
                  </w14:solidFill>
                </w14:textFill>
              </w:rPr>
              <w:t>进行二次处罚。</w:t>
            </w:r>
          </w:p>
        </w:tc>
      </w:tr>
      <w:tr w14:paraId="6141B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123" w:type="dxa"/>
            <w:shd w:val="clear" w:color="auto" w:fill="auto"/>
            <w:vAlign w:val="center"/>
          </w:tcPr>
          <w:p w14:paraId="28E61A50">
            <w:pPr>
              <w:widowControl/>
              <w:jc w:val="center"/>
              <w:rPr>
                <w:rFonts w:hint="default" w:ascii="宋体" w:hAnsi="宋体" w:eastAsia="宋体" w:cs="宋体"/>
                <w:color w:val="000000" w:themeColor="text1"/>
                <w:kern w:val="0"/>
                <w:sz w:val="28"/>
                <w:szCs w:val="28"/>
                <w:lang w:val="en-US" w:eastAsia="zh-CN" w:bidi="ar-SA"/>
                <w14:textFill>
                  <w14:solidFill>
                    <w14:schemeClr w14:val="tx1"/>
                  </w14:solidFill>
                </w14:textFill>
              </w:rPr>
            </w:pPr>
            <w:r>
              <w:rPr>
                <w:rFonts w:hint="eastAsia" w:ascii="宋体" w:hAnsi="宋体" w:cs="宋体"/>
                <w:color w:val="000000" w:themeColor="text1"/>
                <w:kern w:val="0"/>
                <w:sz w:val="28"/>
                <w:szCs w:val="28"/>
                <w:lang w:val="en-US" w:eastAsia="zh-CN"/>
                <w14:textFill>
                  <w14:solidFill>
                    <w14:schemeClr w14:val="tx1"/>
                  </w14:solidFill>
                </w14:textFill>
              </w:rPr>
              <w:t>9</w:t>
            </w:r>
          </w:p>
        </w:tc>
        <w:tc>
          <w:tcPr>
            <w:tcW w:w="2005" w:type="dxa"/>
            <w:vAlign w:val="center"/>
          </w:tcPr>
          <w:p w14:paraId="334F65C7">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租赁保证金</w:t>
            </w:r>
          </w:p>
        </w:tc>
        <w:tc>
          <w:tcPr>
            <w:tcW w:w="7475" w:type="dxa"/>
            <w:vAlign w:val="center"/>
          </w:tcPr>
          <w:p w14:paraId="48C7F1C8">
            <w:pPr>
              <w:widowControl/>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按成交价收取商铺3个月租金作为租赁保证金，提前退租将没收保证金。</w:t>
            </w:r>
          </w:p>
        </w:tc>
      </w:tr>
      <w:tr w14:paraId="12B3D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123" w:type="dxa"/>
            <w:vAlign w:val="center"/>
          </w:tcPr>
          <w:p w14:paraId="62A31FEF">
            <w:pPr>
              <w:widowControl/>
              <w:jc w:val="center"/>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1</w:t>
            </w:r>
            <w:r>
              <w:rPr>
                <w:rFonts w:hint="eastAsia" w:ascii="宋体" w:hAnsi="宋体" w:cs="宋体"/>
                <w:color w:val="000000" w:themeColor="text1"/>
                <w:kern w:val="0"/>
                <w:sz w:val="28"/>
                <w:szCs w:val="28"/>
                <w:lang w:val="en-US" w:eastAsia="zh-CN"/>
                <w14:textFill>
                  <w14:solidFill>
                    <w14:schemeClr w14:val="tx1"/>
                  </w14:solidFill>
                </w14:textFill>
              </w:rPr>
              <w:t>0</w:t>
            </w:r>
          </w:p>
        </w:tc>
        <w:tc>
          <w:tcPr>
            <w:tcW w:w="2005" w:type="dxa"/>
            <w:vAlign w:val="center"/>
          </w:tcPr>
          <w:p w14:paraId="5F62EC7C">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合同续约情况</w:t>
            </w:r>
          </w:p>
        </w:tc>
        <w:tc>
          <w:tcPr>
            <w:tcW w:w="7475" w:type="dxa"/>
            <w:vAlign w:val="center"/>
          </w:tcPr>
          <w:p w14:paraId="22A03B10">
            <w:pPr>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（1）经营期到期前，</w:t>
            </w:r>
            <w:r>
              <w:rPr>
                <w:rFonts w:hint="eastAsia" w:ascii="宋体" w:hAnsi="宋体" w:eastAsia="宋体" w:cs="宋体"/>
                <w:color w:val="000000" w:themeColor="text1"/>
                <w:sz w:val="28"/>
                <w:szCs w:val="28"/>
                <w:lang w:val="en-US" w:eastAsia="zh-CN"/>
                <w14:textFill>
                  <w14:solidFill>
                    <w14:schemeClr w14:val="tx1"/>
                  </w14:solidFill>
                </w14:textFill>
              </w:rPr>
              <w:t>招租人</w:t>
            </w:r>
            <w:r>
              <w:rPr>
                <w:rFonts w:hint="eastAsia" w:ascii="宋体" w:hAnsi="宋体" w:eastAsia="宋体" w:cs="宋体"/>
                <w:color w:val="000000" w:themeColor="text1"/>
                <w:sz w:val="28"/>
                <w:szCs w:val="28"/>
                <w14:textFill>
                  <w14:solidFill>
                    <w14:schemeClr w14:val="tx1"/>
                  </w14:solidFill>
                </w14:textFill>
              </w:rPr>
              <w:t>将重新进行公开招商工作，</w:t>
            </w:r>
            <w:r>
              <w:rPr>
                <w:rFonts w:hint="eastAsia" w:ascii="宋体" w:hAnsi="宋体" w:cs="宋体"/>
                <w:color w:val="000000" w:themeColor="text1"/>
                <w:kern w:val="2"/>
                <w:sz w:val="28"/>
                <w:szCs w:val="28"/>
                <w:lang w:eastAsia="zh-CN"/>
                <w14:textFill>
                  <w14:solidFill>
                    <w14:schemeClr w14:val="tx1"/>
                  </w14:solidFill>
                </w14:textFill>
              </w:rPr>
              <w:t>承租方</w:t>
            </w:r>
            <w:r>
              <w:rPr>
                <w:rFonts w:hint="eastAsia" w:ascii="宋体" w:hAnsi="宋体" w:eastAsia="宋体" w:cs="宋体"/>
                <w:color w:val="000000" w:themeColor="text1"/>
                <w:sz w:val="28"/>
                <w:szCs w:val="28"/>
                <w14:textFill>
                  <w14:solidFill>
                    <w14:schemeClr w14:val="tx1"/>
                  </w14:solidFill>
                </w14:textFill>
              </w:rPr>
              <w:t>在合同期内合法经营、文明经营，</w:t>
            </w:r>
            <w:r>
              <w:rPr>
                <w:rFonts w:hint="eastAsia" w:ascii="宋体" w:hAnsi="宋体" w:eastAsia="宋体" w:cs="宋体"/>
                <w:b w:val="0"/>
                <w:bCs w:val="0"/>
                <w:color w:val="000000" w:themeColor="text1"/>
                <w:sz w:val="28"/>
                <w:szCs w:val="28"/>
                <w14:textFill>
                  <w14:solidFill>
                    <w14:schemeClr w14:val="tx1"/>
                  </w14:solidFill>
                </w14:textFill>
              </w:rPr>
              <w:t>在年度满意度考评</w:t>
            </w:r>
            <w:r>
              <w:rPr>
                <w:rFonts w:hint="eastAsia" w:ascii="宋体" w:hAnsi="宋体" w:eastAsia="宋体" w:cs="宋体"/>
                <w:color w:val="000000" w:themeColor="text1"/>
                <w:sz w:val="28"/>
                <w:szCs w:val="28"/>
                <w14:textFill>
                  <w14:solidFill>
                    <w14:schemeClr w14:val="tx1"/>
                  </w14:solidFill>
                </w14:textFill>
              </w:rPr>
              <w:t>（被调查人员为职工、病人及家属随机选取）</w:t>
            </w:r>
            <w:r>
              <w:rPr>
                <w:rFonts w:hint="eastAsia" w:ascii="宋体" w:hAnsi="宋体" w:eastAsia="宋体" w:cs="宋体"/>
                <w:b w:val="0"/>
                <w:bCs w:val="0"/>
                <w:color w:val="000000" w:themeColor="text1"/>
                <w:sz w:val="28"/>
                <w:szCs w:val="28"/>
                <w14:textFill>
                  <w14:solidFill>
                    <w14:schemeClr w14:val="tx1"/>
                  </w14:solidFill>
                </w14:textFill>
              </w:rPr>
              <w:t>和医院检查中保持较高的满意度（85分及以上），</w:t>
            </w:r>
            <w:r>
              <w:rPr>
                <w:rFonts w:hint="eastAsia" w:ascii="宋体" w:hAnsi="宋体" w:eastAsia="宋体" w:cs="宋体"/>
                <w:color w:val="000000" w:themeColor="text1"/>
                <w:sz w:val="28"/>
                <w:szCs w:val="28"/>
                <w14:textFill>
                  <w14:solidFill>
                    <w14:schemeClr w14:val="tx1"/>
                  </w14:solidFill>
                </w14:textFill>
              </w:rPr>
              <w:t>经营期间未出现大的相关错误，同时</w:t>
            </w:r>
            <w:r>
              <w:rPr>
                <w:rFonts w:hint="eastAsia" w:ascii="宋体" w:hAnsi="宋体" w:cs="宋体"/>
                <w:color w:val="000000" w:themeColor="text1"/>
                <w:kern w:val="2"/>
                <w:sz w:val="28"/>
                <w:szCs w:val="28"/>
                <w:lang w:eastAsia="zh-CN"/>
                <w14:textFill>
                  <w14:solidFill>
                    <w14:schemeClr w14:val="tx1"/>
                  </w14:solidFill>
                </w14:textFill>
              </w:rPr>
              <w:t>承租方</w:t>
            </w:r>
            <w:r>
              <w:rPr>
                <w:rFonts w:hint="eastAsia" w:ascii="宋体" w:hAnsi="宋体" w:eastAsia="宋体" w:cs="宋体"/>
                <w:color w:val="000000" w:themeColor="text1"/>
                <w:sz w:val="28"/>
                <w:szCs w:val="28"/>
                <w14:textFill>
                  <w14:solidFill>
                    <w14:schemeClr w14:val="tx1"/>
                  </w14:solidFill>
                </w14:textFill>
              </w:rPr>
              <w:t>承诺按照</w:t>
            </w:r>
            <w:r>
              <w:rPr>
                <w:rFonts w:hint="eastAsia" w:ascii="宋体" w:hAnsi="宋体" w:eastAsia="宋体" w:cs="宋体"/>
                <w:color w:val="000000" w:themeColor="text1"/>
                <w:sz w:val="28"/>
                <w:szCs w:val="28"/>
                <w:lang w:val="en-US" w:eastAsia="zh-CN"/>
                <w14:textFill>
                  <w14:solidFill>
                    <w14:schemeClr w14:val="tx1"/>
                  </w14:solidFill>
                </w14:textFill>
              </w:rPr>
              <w:t>招租人</w:t>
            </w:r>
            <w:r>
              <w:rPr>
                <w:rFonts w:hint="eastAsia" w:ascii="宋体" w:hAnsi="宋体" w:eastAsia="宋体" w:cs="宋体"/>
                <w:color w:val="000000" w:themeColor="text1"/>
                <w:sz w:val="28"/>
                <w:szCs w:val="28"/>
                <w14:textFill>
                  <w14:solidFill>
                    <w14:schemeClr w14:val="tx1"/>
                  </w14:solidFill>
                </w14:textFill>
              </w:rPr>
              <w:t>拟定的经营规则的要求，可优先获得经营权。并应在经营期满前三个月向</w:t>
            </w:r>
            <w:r>
              <w:rPr>
                <w:rFonts w:hint="eastAsia" w:ascii="宋体" w:hAnsi="宋体" w:eastAsia="宋体" w:cs="宋体"/>
                <w:color w:val="000000" w:themeColor="text1"/>
                <w:sz w:val="28"/>
                <w:szCs w:val="28"/>
                <w:lang w:val="en-US" w:eastAsia="zh-CN"/>
                <w14:textFill>
                  <w14:solidFill>
                    <w14:schemeClr w14:val="tx1"/>
                  </w14:solidFill>
                </w14:textFill>
              </w:rPr>
              <w:t>招租人</w:t>
            </w:r>
            <w:r>
              <w:rPr>
                <w:rFonts w:hint="eastAsia" w:ascii="宋体" w:hAnsi="宋体" w:eastAsia="宋体" w:cs="宋体"/>
                <w:color w:val="000000" w:themeColor="text1"/>
                <w:sz w:val="28"/>
                <w:szCs w:val="28"/>
                <w14:textFill>
                  <w14:solidFill>
                    <w14:schemeClr w14:val="tx1"/>
                  </w14:solidFill>
                </w14:textFill>
              </w:rPr>
              <w:t>提交此书面承诺书，否则视同</w:t>
            </w:r>
            <w:r>
              <w:rPr>
                <w:rFonts w:hint="eastAsia" w:ascii="宋体" w:hAnsi="宋体" w:cs="宋体"/>
                <w:color w:val="000000" w:themeColor="text1"/>
                <w:kern w:val="2"/>
                <w:sz w:val="28"/>
                <w:szCs w:val="28"/>
                <w:lang w:eastAsia="zh-CN"/>
                <w14:textFill>
                  <w14:solidFill>
                    <w14:schemeClr w14:val="tx1"/>
                  </w14:solidFill>
                </w14:textFill>
              </w:rPr>
              <w:t>承租方</w:t>
            </w:r>
            <w:r>
              <w:rPr>
                <w:rFonts w:hint="eastAsia" w:ascii="宋体" w:hAnsi="宋体" w:eastAsia="宋体" w:cs="宋体"/>
                <w:color w:val="000000" w:themeColor="text1"/>
                <w:sz w:val="28"/>
                <w:szCs w:val="28"/>
                <w14:textFill>
                  <w14:solidFill>
                    <w14:schemeClr w14:val="tx1"/>
                  </w14:solidFill>
                </w14:textFill>
              </w:rPr>
              <w:t>放弃优先续约权。</w:t>
            </w:r>
          </w:p>
          <w:p w14:paraId="3B4CDD75">
            <w:pPr>
              <w:widowControl/>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（2）承租方的优先续约权经院方管理部门评估后符合续约要求，合同期双方无异议，双方再重新签订续约合同。合同到期时是否续约，院方需在合同期满前一个月时告知承租方，以利进行后续工作。</w:t>
            </w:r>
          </w:p>
        </w:tc>
      </w:tr>
      <w:tr w14:paraId="6D205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123" w:type="dxa"/>
            <w:vAlign w:val="center"/>
          </w:tcPr>
          <w:p w14:paraId="62C3119D">
            <w:pPr>
              <w:widowControl/>
              <w:jc w:val="center"/>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1</w:t>
            </w:r>
            <w:r>
              <w:rPr>
                <w:rFonts w:hint="eastAsia" w:ascii="宋体" w:hAnsi="宋体" w:cs="宋体"/>
                <w:color w:val="000000" w:themeColor="text1"/>
                <w:kern w:val="0"/>
                <w:sz w:val="28"/>
                <w:szCs w:val="28"/>
                <w:lang w:val="en-US" w:eastAsia="zh-CN"/>
                <w14:textFill>
                  <w14:solidFill>
                    <w14:schemeClr w14:val="tx1"/>
                  </w14:solidFill>
                </w14:textFill>
              </w:rPr>
              <w:t>1</w:t>
            </w:r>
          </w:p>
        </w:tc>
        <w:tc>
          <w:tcPr>
            <w:tcW w:w="2005" w:type="dxa"/>
            <w:vAlign w:val="center"/>
          </w:tcPr>
          <w:p w14:paraId="08E49B62">
            <w:pPr>
              <w:widowControl/>
              <w:spacing w:line="460" w:lineRule="exact"/>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合同终止条件</w:t>
            </w:r>
          </w:p>
        </w:tc>
        <w:tc>
          <w:tcPr>
            <w:tcW w:w="7475" w:type="dxa"/>
            <w:vAlign w:val="center"/>
          </w:tcPr>
          <w:p w14:paraId="6500108A">
            <w:pPr>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
                <w14:textFill>
                  <w14:solidFill>
                    <w14:schemeClr w14:val="tx1"/>
                  </w14:solidFill>
                </w14:textFill>
              </w:rPr>
              <w:t>发生以下任何一种情况，院方均</w:t>
            </w:r>
            <w:r>
              <w:rPr>
                <w:rFonts w:hint="eastAsia" w:ascii="宋体" w:hAnsi="宋体" w:eastAsia="宋体" w:cs="宋体"/>
                <w:color w:val="000000" w:themeColor="text1"/>
                <w:sz w:val="28"/>
                <w:szCs w:val="28"/>
                <w14:textFill>
                  <w14:solidFill>
                    <w14:schemeClr w14:val="tx1"/>
                  </w14:solidFill>
                </w14:textFill>
              </w:rPr>
              <w:t>有权向</w:t>
            </w:r>
            <w:r>
              <w:rPr>
                <w:rFonts w:hint="eastAsia" w:ascii="宋体" w:hAnsi="宋体" w:eastAsia="宋体" w:cs="宋体"/>
                <w:color w:val="000000" w:themeColor="text1"/>
                <w:sz w:val="28"/>
                <w:szCs w:val="28"/>
                <w:lang w:eastAsia="zh"/>
                <w14:textFill>
                  <w14:solidFill>
                    <w14:schemeClr w14:val="tx1"/>
                  </w14:solidFill>
                </w14:textFill>
              </w:rPr>
              <w:t>承租方</w:t>
            </w:r>
            <w:r>
              <w:rPr>
                <w:rFonts w:hint="eastAsia" w:ascii="宋体" w:hAnsi="宋体" w:eastAsia="宋体" w:cs="宋体"/>
                <w:color w:val="000000" w:themeColor="text1"/>
                <w:sz w:val="28"/>
                <w:szCs w:val="28"/>
                <w14:textFill>
                  <w14:solidFill>
                    <w14:schemeClr w14:val="tx1"/>
                  </w14:solidFill>
                </w14:textFill>
              </w:rPr>
              <w:t>发出书面违约通知并</w:t>
            </w:r>
            <w:r>
              <w:rPr>
                <w:rFonts w:hint="eastAsia" w:ascii="宋体" w:hAnsi="宋体" w:eastAsia="宋体" w:cs="宋体"/>
                <w:color w:val="000000" w:themeColor="text1"/>
                <w:sz w:val="28"/>
                <w:szCs w:val="28"/>
                <w:lang w:eastAsia="zh"/>
                <w14:textFill>
                  <w14:solidFill>
                    <w14:schemeClr w14:val="tx1"/>
                  </w14:solidFill>
                </w14:textFill>
              </w:rPr>
              <w:t>无条件</w:t>
            </w:r>
            <w:r>
              <w:rPr>
                <w:rFonts w:hint="eastAsia" w:ascii="宋体" w:hAnsi="宋体" w:eastAsia="宋体" w:cs="宋体"/>
                <w:color w:val="000000" w:themeColor="text1"/>
                <w:sz w:val="28"/>
                <w:szCs w:val="28"/>
                <w14:textFill>
                  <w14:solidFill>
                    <w14:schemeClr w14:val="tx1"/>
                  </w14:solidFill>
                </w14:textFill>
              </w:rPr>
              <w:t>终止合同</w:t>
            </w:r>
            <w:r>
              <w:rPr>
                <w:rFonts w:hint="eastAsia" w:ascii="宋体" w:hAnsi="宋体" w:eastAsia="宋体" w:cs="宋体"/>
                <w:color w:val="000000" w:themeColor="text1"/>
                <w:sz w:val="28"/>
                <w:szCs w:val="28"/>
                <w:lang w:eastAsia="zh"/>
                <w14:textFill>
                  <w14:solidFill>
                    <w14:schemeClr w14:val="tx1"/>
                  </w14:solidFill>
                </w14:textFill>
              </w:rPr>
              <w:t>，具体如下：</w:t>
            </w:r>
          </w:p>
          <w:p w14:paraId="2257CBE3">
            <w:pPr>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（1）因承租方证照出现问题受到有关上级单位批评惩罚，使甲方声誉受损的。</w:t>
            </w:r>
          </w:p>
          <w:p w14:paraId="19388806">
            <w:pPr>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（2）在院方发出违约通知后的30天内（或经院方书面确认的时间内），仍未能纠正其下述任何一种违约行为，院方有权向发出书面违约通知并终止合同。</w:t>
            </w:r>
          </w:p>
          <w:p w14:paraId="512079E9">
            <w:pPr>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1）承租方未能按</w:t>
            </w:r>
            <w:r>
              <w:rPr>
                <w:rFonts w:hint="eastAsia" w:ascii="宋体" w:hAnsi="宋体" w:eastAsia="宋体" w:cs="宋体"/>
                <w:color w:val="000000" w:themeColor="text1"/>
                <w:sz w:val="28"/>
                <w:szCs w:val="28"/>
                <w:lang w:val="en-US" w:eastAsia="zh-CN"/>
                <w14:textFill>
                  <w14:solidFill>
                    <w14:schemeClr w14:val="tx1"/>
                  </w14:solidFill>
                </w14:textFill>
              </w:rPr>
              <w:t>招租人</w:t>
            </w:r>
            <w:r>
              <w:rPr>
                <w:rFonts w:hint="eastAsia" w:ascii="宋体" w:hAnsi="宋体" w:eastAsia="宋体" w:cs="宋体"/>
                <w:color w:val="000000" w:themeColor="text1"/>
                <w:sz w:val="28"/>
                <w:szCs w:val="28"/>
                <w14:textFill>
                  <w14:solidFill>
                    <w14:schemeClr w14:val="tx1"/>
                  </w14:solidFill>
                </w14:textFill>
              </w:rPr>
              <w:t>同意的商品和服务范围经营，影响院方形象，院方发出整改通知累计达三次。</w:t>
            </w:r>
          </w:p>
          <w:p w14:paraId="40CCF095">
            <w:pPr>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2）承租方因食品卫生质量或其他相关原因每月被投诉5次。</w:t>
            </w:r>
          </w:p>
          <w:p w14:paraId="0BF62AC2">
            <w:pPr>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3）承租方服务满意度调查（被调查人员为职工、病人及家属随机选取）连续三次低于75分。</w:t>
            </w:r>
          </w:p>
          <w:p w14:paraId="41716C89">
            <w:pPr>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4）承租方未能履行承租承诺。</w:t>
            </w:r>
          </w:p>
          <w:p w14:paraId="2BF8820E">
            <w:pPr>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5）承租方发生除食品安全责任事故及重大安全事件以外的其他任何安全事件。</w:t>
            </w:r>
          </w:p>
          <w:p w14:paraId="2EF7D35A">
            <w:pP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6）逾期支付租金或水电费等费用超过15天。</w:t>
            </w:r>
          </w:p>
          <w:p w14:paraId="5104B0DA">
            <w:pPr>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因不可抗力造成违约的，遭受不可抗力一方应及时向对方通报不能履行或不能完全履行的理由，基于以上行为，允许遭受不可抗力一方延期履行、部分履行或者不履行合同，并根据情况可部分或全部免于承担违约责任。</w:t>
            </w:r>
          </w:p>
          <w:p w14:paraId="49D34124">
            <w:pPr>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（4）如发生食品安全责任事故及其他相关重大安全事件，</w:t>
            </w:r>
            <w:r>
              <w:rPr>
                <w:rFonts w:hint="eastAsia" w:ascii="宋体" w:hAnsi="宋体" w:eastAsia="宋体" w:cs="宋体"/>
                <w:color w:val="000000" w:themeColor="text1"/>
                <w:sz w:val="28"/>
                <w:szCs w:val="28"/>
                <w:lang w:val="en-US" w:eastAsia="zh-CN"/>
                <w14:textFill>
                  <w14:solidFill>
                    <w14:schemeClr w14:val="tx1"/>
                  </w14:solidFill>
                </w14:textFill>
              </w:rPr>
              <w:t>招租人</w:t>
            </w:r>
            <w:r>
              <w:rPr>
                <w:rFonts w:hint="eastAsia" w:ascii="宋体" w:hAnsi="宋体" w:eastAsia="宋体" w:cs="宋体"/>
                <w:color w:val="000000" w:themeColor="text1"/>
                <w:sz w:val="28"/>
                <w:szCs w:val="28"/>
                <w14:textFill>
                  <w14:solidFill>
                    <w14:schemeClr w14:val="tx1"/>
                  </w14:solidFill>
                </w14:textFill>
              </w:rPr>
              <w:t>可单方面无条件终止合同。</w:t>
            </w:r>
          </w:p>
        </w:tc>
      </w:tr>
    </w:tbl>
    <w:p w14:paraId="19101652">
      <w:pPr>
        <w:spacing w:line="360" w:lineRule="auto"/>
        <w:rPr>
          <w:rFonts w:hint="eastAsia" w:ascii="宋体" w:hAnsi="宋体" w:eastAsia="宋体" w:cs="宋体"/>
          <w:sz w:val="28"/>
          <w:szCs w:val="28"/>
        </w:rPr>
      </w:pPr>
    </w:p>
    <w:p w14:paraId="277AF739">
      <w:pPr>
        <w:spacing w:line="360" w:lineRule="auto"/>
        <w:rPr>
          <w:rFonts w:hint="eastAsia" w:ascii="宋体" w:hAnsi="宋体" w:eastAsia="宋体" w:cs="宋体"/>
          <w:sz w:val="28"/>
          <w:szCs w:val="28"/>
        </w:rPr>
      </w:pPr>
    </w:p>
    <w:p w14:paraId="22D11517">
      <w:pPr>
        <w:spacing w:line="360" w:lineRule="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cs="宋体"/>
          <w:sz w:val="28"/>
          <w:szCs w:val="28"/>
          <w:lang w:val="en-US" w:eastAsia="zh-CN"/>
        </w:rPr>
        <w:t>2</w:t>
      </w:r>
      <w:r>
        <w:rPr>
          <w:rFonts w:hint="eastAsia" w:ascii="宋体" w:hAnsi="宋体" w:eastAsia="宋体" w:cs="宋体"/>
          <w:sz w:val="28"/>
          <w:szCs w:val="28"/>
        </w:rPr>
        <w:t>）负一楼面包店</w:t>
      </w:r>
      <w:r>
        <w:rPr>
          <w:rFonts w:hint="eastAsia" w:ascii="宋体" w:hAnsi="宋体" w:cs="宋体"/>
          <w:sz w:val="28"/>
          <w:szCs w:val="28"/>
          <w:lang w:val="en-US" w:eastAsia="zh-CN"/>
        </w:rPr>
        <w:t>招租条件</w:t>
      </w:r>
    </w:p>
    <w:tbl>
      <w:tblPr>
        <w:tblStyle w:val="2"/>
        <w:tblW w:w="106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3"/>
        <w:gridCol w:w="2005"/>
        <w:gridCol w:w="7475"/>
      </w:tblGrid>
      <w:tr w14:paraId="7A5EF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123" w:type="dxa"/>
            <w:vAlign w:val="center"/>
          </w:tcPr>
          <w:p w14:paraId="055091AC">
            <w:pPr>
              <w:widowControl/>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序号</w:t>
            </w:r>
          </w:p>
        </w:tc>
        <w:tc>
          <w:tcPr>
            <w:tcW w:w="2005" w:type="dxa"/>
            <w:vAlign w:val="center"/>
          </w:tcPr>
          <w:p w14:paraId="5E9D6961">
            <w:pPr>
              <w:widowControl/>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招租项目</w:t>
            </w:r>
          </w:p>
        </w:tc>
        <w:tc>
          <w:tcPr>
            <w:tcW w:w="7475" w:type="dxa"/>
            <w:vAlign w:val="center"/>
          </w:tcPr>
          <w:p w14:paraId="75B2C51B">
            <w:pPr>
              <w:widowControl/>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招租条件</w:t>
            </w:r>
          </w:p>
        </w:tc>
      </w:tr>
      <w:tr w14:paraId="2C99B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123" w:type="dxa"/>
            <w:vAlign w:val="center"/>
          </w:tcPr>
          <w:p w14:paraId="07D71CE0">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1</w:t>
            </w:r>
          </w:p>
        </w:tc>
        <w:tc>
          <w:tcPr>
            <w:tcW w:w="2005" w:type="dxa"/>
            <w:vAlign w:val="center"/>
          </w:tcPr>
          <w:p w14:paraId="15F4F8D9">
            <w:pPr>
              <w:widowControl/>
              <w:jc w:val="center"/>
              <w:rPr>
                <w:rFonts w:hint="eastAsia" w:ascii="宋体" w:hAnsi="宋体" w:eastAsia="宋体" w:cs="宋体"/>
                <w:b/>
                <w:bCs/>
                <w:kern w:val="0"/>
                <w:sz w:val="28"/>
                <w:szCs w:val="28"/>
              </w:rPr>
            </w:pPr>
            <w:r>
              <w:rPr>
                <w:rFonts w:hint="eastAsia" w:ascii="宋体" w:hAnsi="宋体" w:eastAsia="宋体" w:cs="宋体"/>
                <w:kern w:val="0"/>
                <w:sz w:val="28"/>
                <w:szCs w:val="28"/>
              </w:rPr>
              <w:t>项目地址</w:t>
            </w:r>
          </w:p>
        </w:tc>
        <w:tc>
          <w:tcPr>
            <w:tcW w:w="7475" w:type="dxa"/>
            <w:vAlign w:val="center"/>
          </w:tcPr>
          <w:p w14:paraId="2A57D378">
            <w:pPr>
              <w:widowControl/>
              <w:jc w:val="left"/>
              <w:rPr>
                <w:rFonts w:hint="eastAsia" w:ascii="宋体" w:hAnsi="宋体" w:eastAsia="宋体" w:cs="宋体"/>
                <w:b/>
                <w:bCs/>
                <w:kern w:val="0"/>
                <w:sz w:val="28"/>
                <w:szCs w:val="28"/>
              </w:rPr>
            </w:pPr>
            <w:r>
              <w:rPr>
                <w:rFonts w:hint="eastAsia" w:ascii="宋体" w:hAnsi="宋体" w:cs="宋体"/>
                <w:kern w:val="0"/>
                <w:sz w:val="28"/>
                <w:szCs w:val="28"/>
                <w:lang w:eastAsia="zh-CN"/>
              </w:rPr>
              <w:t>漳州圆山医院</w:t>
            </w:r>
            <w:r>
              <w:rPr>
                <w:rFonts w:hint="eastAsia" w:ascii="宋体" w:hAnsi="宋体" w:eastAsia="宋体" w:cs="宋体"/>
                <w:sz w:val="28"/>
                <w:szCs w:val="28"/>
              </w:rPr>
              <w:t>负一楼面包店区域</w:t>
            </w:r>
            <w:r>
              <w:rPr>
                <w:rFonts w:hint="eastAsia" w:ascii="宋体" w:hAnsi="宋体" w:eastAsia="宋体" w:cs="宋体"/>
                <w:kern w:val="0"/>
                <w:sz w:val="28"/>
                <w:szCs w:val="28"/>
              </w:rPr>
              <w:t>（详见图纸）</w:t>
            </w:r>
          </w:p>
        </w:tc>
      </w:tr>
      <w:tr w14:paraId="3B113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3" w:hRule="atLeast"/>
          <w:jc w:val="center"/>
        </w:trPr>
        <w:tc>
          <w:tcPr>
            <w:tcW w:w="1123" w:type="dxa"/>
            <w:vAlign w:val="center"/>
          </w:tcPr>
          <w:p w14:paraId="5CD0932A">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2</w:t>
            </w:r>
          </w:p>
        </w:tc>
        <w:tc>
          <w:tcPr>
            <w:tcW w:w="2005" w:type="dxa"/>
            <w:vAlign w:val="center"/>
          </w:tcPr>
          <w:p w14:paraId="658A898D">
            <w:pPr>
              <w:widowControl/>
              <w:jc w:val="center"/>
              <w:rPr>
                <w:rFonts w:hint="eastAsia" w:ascii="宋体" w:hAnsi="宋体" w:eastAsia="宋体" w:cs="宋体"/>
                <w:sz w:val="28"/>
                <w:szCs w:val="28"/>
              </w:rPr>
            </w:pPr>
            <w:r>
              <w:rPr>
                <w:rFonts w:hint="eastAsia" w:ascii="宋体" w:hAnsi="宋体" w:eastAsia="宋体" w:cs="宋体"/>
                <w:sz w:val="28"/>
                <w:szCs w:val="28"/>
              </w:rPr>
              <w:t>租赁用途</w:t>
            </w:r>
          </w:p>
        </w:tc>
        <w:tc>
          <w:tcPr>
            <w:tcW w:w="7475" w:type="dxa"/>
            <w:vAlign w:val="center"/>
          </w:tcPr>
          <w:p w14:paraId="04CC1516">
            <w:pPr>
              <w:rPr>
                <w:rFonts w:hint="eastAsia" w:ascii="宋体" w:hAnsi="宋体" w:eastAsia="宋体" w:cs="宋体"/>
                <w:kern w:val="0"/>
                <w:sz w:val="28"/>
                <w:szCs w:val="28"/>
              </w:rPr>
            </w:pPr>
            <w:r>
              <w:rPr>
                <w:rFonts w:hint="eastAsia" w:ascii="宋体" w:hAnsi="宋体" w:eastAsia="宋体" w:cs="宋体"/>
                <w:sz w:val="28"/>
                <w:szCs w:val="28"/>
              </w:rPr>
              <w:t>面包店性质，经营休闲食品饮料类、熟食速食类、乳制品类、烘焙制品类、牛奶饮品类等，不得在院内进行现场烘焙；不得在院内销售现场制作榨汁奶茶类，允许售卖饮料、牛奶、酸奶制成品</w:t>
            </w:r>
            <w:r>
              <w:rPr>
                <w:rFonts w:hint="eastAsia" w:ascii="宋体" w:hAnsi="宋体" w:cs="宋体"/>
                <w:sz w:val="28"/>
                <w:szCs w:val="28"/>
                <w:lang w:eastAsia="zh-CN"/>
              </w:rPr>
              <w:t>，</w:t>
            </w:r>
            <w:r>
              <w:rPr>
                <w:rFonts w:hint="eastAsia" w:ascii="宋体" w:hAnsi="宋体" w:eastAsia="宋体" w:cs="宋体"/>
                <w:kern w:val="0"/>
                <w:sz w:val="28"/>
                <w:szCs w:val="28"/>
              </w:rPr>
              <w:t>销售品类需经院方确认。</w:t>
            </w:r>
          </w:p>
        </w:tc>
      </w:tr>
      <w:tr w14:paraId="41780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123" w:type="dxa"/>
            <w:vAlign w:val="center"/>
          </w:tcPr>
          <w:p w14:paraId="720E51B6">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3</w:t>
            </w:r>
          </w:p>
        </w:tc>
        <w:tc>
          <w:tcPr>
            <w:tcW w:w="2005" w:type="dxa"/>
            <w:vAlign w:val="center"/>
          </w:tcPr>
          <w:p w14:paraId="5A22244B">
            <w:pPr>
              <w:widowControl/>
              <w:jc w:val="center"/>
              <w:rPr>
                <w:rFonts w:hint="eastAsia" w:ascii="宋体" w:hAnsi="宋体" w:eastAsia="宋体" w:cs="宋体"/>
                <w:b/>
                <w:bCs/>
                <w:kern w:val="0"/>
                <w:sz w:val="28"/>
                <w:szCs w:val="28"/>
              </w:rPr>
            </w:pPr>
            <w:r>
              <w:rPr>
                <w:rFonts w:hint="eastAsia" w:ascii="宋体" w:hAnsi="宋体" w:eastAsia="宋体" w:cs="宋体"/>
                <w:kern w:val="0"/>
                <w:sz w:val="28"/>
                <w:szCs w:val="28"/>
              </w:rPr>
              <w:t>竞价方式</w:t>
            </w:r>
          </w:p>
        </w:tc>
        <w:tc>
          <w:tcPr>
            <w:tcW w:w="7475" w:type="dxa"/>
            <w:vAlign w:val="center"/>
          </w:tcPr>
          <w:p w14:paraId="53667E49">
            <w:pPr>
              <w:widowControl/>
              <w:jc w:val="left"/>
              <w:rPr>
                <w:rFonts w:hint="eastAsia" w:ascii="宋体" w:hAnsi="宋体" w:eastAsia="宋体" w:cs="宋体"/>
                <w:b/>
                <w:bCs/>
                <w:kern w:val="0"/>
                <w:sz w:val="28"/>
                <w:szCs w:val="28"/>
              </w:rPr>
            </w:pPr>
            <w:r>
              <w:rPr>
                <w:rFonts w:hint="eastAsia" w:ascii="宋体" w:hAnsi="宋体" w:eastAsia="宋体" w:cs="宋体"/>
                <w:kern w:val="0"/>
                <w:sz w:val="28"/>
                <w:szCs w:val="28"/>
              </w:rPr>
              <w:t>采用“</w:t>
            </w:r>
            <w:r>
              <w:rPr>
                <w:rFonts w:hint="eastAsia" w:ascii="宋体" w:hAnsi="宋体" w:eastAsia="宋体" w:cs="宋体"/>
                <w:b/>
                <w:bCs/>
                <w:kern w:val="0"/>
                <w:sz w:val="28"/>
                <w:szCs w:val="28"/>
              </w:rPr>
              <w:t>密封报价+摇号”</w:t>
            </w:r>
            <w:r>
              <w:rPr>
                <w:rFonts w:hint="eastAsia" w:ascii="宋体" w:hAnsi="宋体" w:eastAsia="宋体" w:cs="宋体"/>
                <w:kern w:val="0"/>
                <w:sz w:val="28"/>
                <w:szCs w:val="28"/>
              </w:rPr>
              <w:t>的形式组织公开竞租。</w:t>
            </w:r>
            <w:r>
              <w:rPr>
                <w:rFonts w:hint="eastAsia" w:ascii="宋体" w:hAnsi="宋体" w:eastAsia="宋体" w:cs="宋体"/>
                <w:sz w:val="28"/>
                <w:szCs w:val="28"/>
              </w:rPr>
              <w:t>经公开招租只产生一个报名者时，经</w:t>
            </w:r>
            <w:r>
              <w:rPr>
                <w:rFonts w:hint="eastAsia" w:ascii="宋体" w:hAnsi="宋体" w:eastAsia="宋体" w:cs="宋体"/>
                <w:sz w:val="28"/>
                <w:szCs w:val="28"/>
                <w:lang w:val="en-US" w:eastAsia="zh-CN"/>
              </w:rPr>
              <w:t>招租人</w:t>
            </w:r>
            <w:r>
              <w:rPr>
                <w:rFonts w:hint="eastAsia" w:ascii="宋体" w:hAnsi="宋体" w:eastAsia="宋体" w:cs="宋体"/>
                <w:sz w:val="28"/>
                <w:szCs w:val="28"/>
              </w:rPr>
              <w:t>审核符合条件后，可采取协议租赁的方式，以不低于招租底价的标准与其签订租约；经公开招租产生两个以上报名者时，须通过竞</w:t>
            </w:r>
            <w:r>
              <w:rPr>
                <w:rFonts w:hint="eastAsia" w:ascii="宋体" w:hAnsi="宋体" w:cs="宋体"/>
                <w:sz w:val="28"/>
                <w:szCs w:val="28"/>
                <w:lang w:val="en-US" w:eastAsia="zh-CN"/>
              </w:rPr>
              <w:t>租</w:t>
            </w:r>
            <w:r>
              <w:rPr>
                <w:rFonts w:hint="eastAsia" w:ascii="宋体" w:hAnsi="宋体" w:eastAsia="宋体" w:cs="宋体"/>
                <w:sz w:val="28"/>
                <w:szCs w:val="28"/>
              </w:rPr>
              <w:t>方式确定</w:t>
            </w:r>
            <w:r>
              <w:rPr>
                <w:rFonts w:hint="eastAsia" w:ascii="宋体" w:hAnsi="宋体" w:cs="宋体"/>
                <w:sz w:val="28"/>
                <w:szCs w:val="28"/>
                <w:lang w:eastAsia="zh-CN"/>
              </w:rPr>
              <w:t>承租方</w:t>
            </w:r>
            <w:r>
              <w:rPr>
                <w:rFonts w:hint="eastAsia" w:ascii="宋体" w:hAnsi="宋体" w:eastAsia="宋体" w:cs="宋体"/>
                <w:sz w:val="28"/>
                <w:szCs w:val="28"/>
              </w:rPr>
              <w:t>；经公开招租无报名者时，此次的招租结果为流标。</w:t>
            </w:r>
          </w:p>
        </w:tc>
      </w:tr>
      <w:tr w14:paraId="78338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123" w:type="dxa"/>
            <w:vAlign w:val="center"/>
          </w:tcPr>
          <w:p w14:paraId="019C5F92">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4</w:t>
            </w:r>
          </w:p>
        </w:tc>
        <w:tc>
          <w:tcPr>
            <w:tcW w:w="2005" w:type="dxa"/>
            <w:vAlign w:val="center"/>
          </w:tcPr>
          <w:p w14:paraId="3B478986">
            <w:pPr>
              <w:widowControl/>
              <w:jc w:val="center"/>
              <w:rPr>
                <w:rFonts w:hint="eastAsia" w:ascii="宋体" w:hAnsi="宋体" w:eastAsia="宋体" w:cs="宋体"/>
                <w:b/>
                <w:bCs/>
                <w:kern w:val="0"/>
                <w:sz w:val="28"/>
                <w:szCs w:val="28"/>
              </w:rPr>
            </w:pPr>
            <w:r>
              <w:rPr>
                <w:rFonts w:hint="eastAsia" w:ascii="宋体" w:hAnsi="宋体" w:eastAsia="宋体" w:cs="宋体"/>
                <w:kern w:val="0"/>
                <w:sz w:val="28"/>
                <w:szCs w:val="28"/>
              </w:rPr>
              <w:t>竞租保证金</w:t>
            </w:r>
          </w:p>
        </w:tc>
        <w:tc>
          <w:tcPr>
            <w:tcW w:w="7475" w:type="dxa"/>
            <w:vAlign w:val="center"/>
          </w:tcPr>
          <w:p w14:paraId="3BD18693">
            <w:pPr>
              <w:widowControl/>
              <w:jc w:val="left"/>
              <w:rPr>
                <w:rFonts w:hint="eastAsia" w:ascii="宋体" w:hAnsi="宋体" w:eastAsia="宋体" w:cs="宋体"/>
                <w:b/>
                <w:bCs/>
                <w:kern w:val="0"/>
                <w:sz w:val="28"/>
                <w:szCs w:val="28"/>
              </w:rPr>
            </w:pPr>
            <w:r>
              <w:rPr>
                <w:rFonts w:hint="eastAsia" w:ascii="宋体" w:hAnsi="宋体" w:cs="宋体"/>
                <w:kern w:val="0"/>
                <w:sz w:val="28"/>
                <w:szCs w:val="28"/>
                <w:lang w:val="en-US" w:eastAsia="zh-CN"/>
              </w:rPr>
              <w:t>1</w:t>
            </w:r>
            <w:r>
              <w:rPr>
                <w:rFonts w:hint="eastAsia" w:ascii="宋体" w:hAnsi="宋体" w:eastAsia="宋体" w:cs="宋体"/>
                <w:kern w:val="0"/>
                <w:sz w:val="28"/>
                <w:szCs w:val="28"/>
              </w:rPr>
              <w:t>万元</w:t>
            </w:r>
          </w:p>
        </w:tc>
      </w:tr>
      <w:tr w14:paraId="42BBE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123" w:type="dxa"/>
            <w:vAlign w:val="center"/>
          </w:tcPr>
          <w:p w14:paraId="17390E1B">
            <w:pPr>
              <w:widowControl/>
              <w:jc w:val="center"/>
              <w:rPr>
                <w:rFonts w:hint="eastAsia" w:ascii="宋体" w:hAnsi="宋体" w:eastAsia="宋体" w:cs="宋体"/>
                <w:kern w:val="0"/>
                <w:sz w:val="28"/>
                <w:szCs w:val="28"/>
                <w:lang w:eastAsia="zh-CN"/>
              </w:rPr>
            </w:pPr>
            <w:r>
              <w:rPr>
                <w:rFonts w:hint="eastAsia" w:ascii="宋体" w:hAnsi="宋体" w:cs="宋体"/>
                <w:kern w:val="0"/>
                <w:sz w:val="28"/>
                <w:szCs w:val="28"/>
                <w:lang w:val="en-US" w:eastAsia="zh-CN"/>
              </w:rPr>
              <w:t>5</w:t>
            </w:r>
          </w:p>
        </w:tc>
        <w:tc>
          <w:tcPr>
            <w:tcW w:w="2005" w:type="dxa"/>
            <w:vAlign w:val="center"/>
          </w:tcPr>
          <w:p w14:paraId="66B865EE">
            <w:pPr>
              <w:widowControl/>
              <w:jc w:val="center"/>
              <w:rPr>
                <w:rFonts w:hint="eastAsia" w:ascii="宋体" w:hAnsi="宋体" w:eastAsia="宋体" w:cs="宋体"/>
                <w:b/>
                <w:bCs/>
                <w:kern w:val="0"/>
                <w:sz w:val="28"/>
                <w:szCs w:val="28"/>
              </w:rPr>
            </w:pPr>
            <w:r>
              <w:rPr>
                <w:rFonts w:hint="eastAsia" w:ascii="宋体" w:hAnsi="宋体" w:eastAsia="宋体" w:cs="宋体"/>
                <w:kern w:val="0"/>
                <w:sz w:val="28"/>
                <w:szCs w:val="28"/>
              </w:rPr>
              <w:t>竞租面积</w:t>
            </w:r>
          </w:p>
        </w:tc>
        <w:tc>
          <w:tcPr>
            <w:tcW w:w="7475" w:type="dxa"/>
            <w:vAlign w:val="center"/>
          </w:tcPr>
          <w:p w14:paraId="2A6FC341">
            <w:pPr>
              <w:widowControl/>
              <w:jc w:val="left"/>
              <w:rPr>
                <w:rFonts w:hint="eastAsia" w:ascii="宋体" w:hAnsi="宋体" w:eastAsia="宋体" w:cs="宋体"/>
                <w:b/>
                <w:bCs/>
                <w:kern w:val="0"/>
                <w:sz w:val="28"/>
                <w:szCs w:val="28"/>
              </w:rPr>
            </w:pPr>
            <w:r>
              <w:rPr>
                <w:rFonts w:hint="eastAsia" w:ascii="宋体" w:hAnsi="宋体" w:eastAsia="宋体" w:cs="宋体"/>
                <w:kern w:val="0"/>
                <w:sz w:val="28"/>
                <w:szCs w:val="28"/>
              </w:rPr>
              <w:t>约62平方米</w:t>
            </w:r>
          </w:p>
        </w:tc>
      </w:tr>
      <w:tr w14:paraId="0DF38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123" w:type="dxa"/>
            <w:shd w:val="clear" w:color="auto" w:fill="auto"/>
            <w:vAlign w:val="center"/>
          </w:tcPr>
          <w:p w14:paraId="6553EAE4">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rPr>
              <w:t>6</w:t>
            </w:r>
          </w:p>
        </w:tc>
        <w:tc>
          <w:tcPr>
            <w:tcW w:w="2005" w:type="dxa"/>
            <w:vAlign w:val="center"/>
          </w:tcPr>
          <w:p w14:paraId="7984318A">
            <w:pPr>
              <w:widowControl/>
              <w:jc w:val="center"/>
              <w:rPr>
                <w:rFonts w:hint="eastAsia" w:ascii="宋体" w:hAnsi="宋体" w:eastAsia="宋体" w:cs="宋体"/>
                <w:b/>
                <w:bCs/>
                <w:kern w:val="0"/>
                <w:sz w:val="28"/>
                <w:szCs w:val="28"/>
              </w:rPr>
            </w:pPr>
            <w:r>
              <w:rPr>
                <w:rFonts w:hint="eastAsia" w:ascii="宋体" w:hAnsi="宋体" w:eastAsia="宋体" w:cs="宋体"/>
                <w:kern w:val="0"/>
                <w:sz w:val="28"/>
                <w:szCs w:val="28"/>
              </w:rPr>
              <w:t>竞租底价及租金方案</w:t>
            </w:r>
          </w:p>
        </w:tc>
        <w:tc>
          <w:tcPr>
            <w:tcW w:w="7475" w:type="dxa"/>
            <w:vAlign w:val="center"/>
          </w:tcPr>
          <w:p w14:paraId="66531622">
            <w:pPr>
              <w:rPr>
                <w:rFonts w:hint="eastAsia" w:ascii="宋体" w:hAnsi="宋体" w:eastAsia="宋体" w:cs="宋体"/>
                <w:b/>
                <w:bCs/>
                <w:kern w:val="0"/>
                <w:sz w:val="28"/>
                <w:szCs w:val="28"/>
              </w:rPr>
            </w:pPr>
            <w:r>
              <w:rPr>
                <w:rFonts w:hint="eastAsia" w:ascii="宋体" w:hAnsi="宋体" w:eastAsia="宋体" w:cs="宋体"/>
                <w:sz w:val="28"/>
                <w:szCs w:val="28"/>
              </w:rPr>
              <w:t>竞租底价100元/月/㎡，面积约62㎡。即整体起拍价为：6200元/月（含税）</w:t>
            </w:r>
            <w:r>
              <w:rPr>
                <w:rFonts w:hint="eastAsia" w:ascii="宋体" w:hAnsi="宋体" w:eastAsia="宋体" w:cs="宋体"/>
                <w:kern w:val="0"/>
                <w:sz w:val="28"/>
                <w:szCs w:val="28"/>
              </w:rPr>
              <w:t>，租金半年度交，按照第一年10%，第二年40%；第三年100%比例支付；第四年起租金每年递增5%。</w:t>
            </w:r>
          </w:p>
        </w:tc>
      </w:tr>
      <w:tr w14:paraId="02B5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123" w:type="dxa"/>
            <w:shd w:val="clear" w:color="auto" w:fill="auto"/>
            <w:vAlign w:val="center"/>
          </w:tcPr>
          <w:p w14:paraId="57970325">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rPr>
              <w:t>7</w:t>
            </w:r>
          </w:p>
        </w:tc>
        <w:tc>
          <w:tcPr>
            <w:tcW w:w="2005" w:type="dxa"/>
            <w:vAlign w:val="center"/>
          </w:tcPr>
          <w:p w14:paraId="68129EBC">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租期</w:t>
            </w:r>
          </w:p>
          <w:p w14:paraId="288BB157">
            <w:pPr>
              <w:widowControl/>
              <w:jc w:val="center"/>
              <w:rPr>
                <w:rFonts w:hint="eastAsia" w:ascii="宋体" w:hAnsi="宋体" w:eastAsia="宋体" w:cs="宋体"/>
                <w:b/>
                <w:bCs/>
                <w:kern w:val="0"/>
                <w:sz w:val="28"/>
                <w:szCs w:val="28"/>
              </w:rPr>
            </w:pPr>
            <w:r>
              <w:rPr>
                <w:rFonts w:hint="eastAsia" w:ascii="宋体" w:hAnsi="宋体" w:eastAsia="宋体" w:cs="宋体"/>
                <w:kern w:val="0"/>
                <w:sz w:val="28"/>
                <w:szCs w:val="28"/>
              </w:rPr>
              <w:t>(合约期)</w:t>
            </w:r>
          </w:p>
        </w:tc>
        <w:tc>
          <w:tcPr>
            <w:tcW w:w="7475" w:type="dxa"/>
            <w:vAlign w:val="center"/>
          </w:tcPr>
          <w:p w14:paraId="5A3873AB">
            <w:pPr>
              <w:widowControl/>
              <w:jc w:val="left"/>
              <w:rPr>
                <w:rFonts w:hint="eastAsia" w:ascii="宋体" w:hAnsi="宋体" w:eastAsia="宋体" w:cs="宋体"/>
                <w:b/>
                <w:bCs/>
                <w:kern w:val="0"/>
                <w:sz w:val="28"/>
                <w:szCs w:val="28"/>
              </w:rPr>
            </w:pPr>
            <w:r>
              <w:rPr>
                <w:rFonts w:hint="eastAsia" w:ascii="宋体" w:hAnsi="宋体" w:cs="宋体"/>
                <w:color w:val="000000" w:themeColor="text1"/>
                <w:sz w:val="28"/>
                <w:szCs w:val="28"/>
                <w:highlight w:val="none"/>
                <w:lang w:val="en-US" w:eastAsia="zh-CN"/>
                <w14:textFill>
                  <w14:solidFill>
                    <w14:schemeClr w14:val="tx1"/>
                  </w14:solidFill>
                </w14:textFill>
              </w:rPr>
              <w:t>租期</w:t>
            </w:r>
            <w:r>
              <w:rPr>
                <w:rFonts w:hint="eastAsia" w:ascii="宋体" w:hAnsi="宋体" w:eastAsia="宋体" w:cs="宋体"/>
                <w:color w:val="000000" w:themeColor="text1"/>
                <w:sz w:val="28"/>
                <w:szCs w:val="28"/>
                <w:highlight w:val="none"/>
                <w14:textFill>
                  <w14:solidFill>
                    <w14:schemeClr w14:val="tx1"/>
                  </w14:solidFill>
                </w14:textFill>
              </w:rPr>
              <w:t>5年，</w:t>
            </w:r>
            <w:r>
              <w:rPr>
                <w:rFonts w:hint="eastAsia" w:ascii="宋体" w:hAnsi="宋体" w:eastAsia="宋体" w:cs="宋体"/>
                <w:color w:val="000000" w:themeColor="text1"/>
                <w:spacing w:val="10"/>
                <w:sz w:val="28"/>
                <w:szCs w:val="28"/>
                <w:highlight w:val="none"/>
                <w14:textFill>
                  <w14:solidFill>
                    <w14:schemeClr w14:val="tx1"/>
                  </w14:solidFill>
                </w14:textFill>
              </w:rPr>
              <w:t>合同自签署之日起生效，租期</w:t>
            </w:r>
            <w:r>
              <w:rPr>
                <w:rFonts w:hint="eastAsia" w:ascii="宋体" w:hAnsi="宋体" w:cs="宋体"/>
                <w:color w:val="000000" w:themeColor="text1"/>
                <w:spacing w:val="10"/>
                <w:sz w:val="28"/>
                <w:szCs w:val="28"/>
                <w:highlight w:val="none"/>
                <w:lang w:val="en-US" w:eastAsia="zh-CN"/>
                <w14:textFill>
                  <w14:solidFill>
                    <w14:schemeClr w14:val="tx1"/>
                  </w14:solidFill>
                </w14:textFill>
              </w:rPr>
              <w:t>从合同签署</w:t>
            </w:r>
            <w:r>
              <w:rPr>
                <w:rFonts w:hint="eastAsia" w:ascii="宋体" w:hAnsi="宋体" w:cs="宋体"/>
                <w:spacing w:val="10"/>
                <w:sz w:val="28"/>
                <w:szCs w:val="28"/>
                <w:highlight w:val="none"/>
                <w:lang w:val="en-US" w:eastAsia="zh-CN"/>
              </w:rPr>
              <w:t>后42天起算（</w:t>
            </w:r>
            <w:r>
              <w:rPr>
                <w:rFonts w:hint="eastAsia" w:ascii="宋体" w:hAnsi="宋体" w:eastAsia="宋体" w:cs="宋体"/>
                <w:spacing w:val="10"/>
                <w:sz w:val="28"/>
                <w:szCs w:val="28"/>
                <w:highlight w:val="none"/>
              </w:rPr>
              <w:t>完成装修和设备进场等各项工作</w:t>
            </w:r>
            <w:r>
              <w:rPr>
                <w:rFonts w:hint="eastAsia" w:ascii="宋体" w:hAnsi="宋体" w:cs="宋体"/>
                <w:spacing w:val="10"/>
                <w:sz w:val="28"/>
                <w:szCs w:val="28"/>
                <w:highlight w:val="none"/>
                <w:lang w:eastAsia="zh-CN"/>
              </w:rPr>
              <w:t>）</w:t>
            </w:r>
            <w:r>
              <w:rPr>
                <w:rFonts w:hint="eastAsia" w:ascii="宋体" w:hAnsi="宋体" w:cs="宋体"/>
                <w:spacing w:val="10"/>
                <w:sz w:val="28"/>
                <w:szCs w:val="28"/>
                <w:highlight w:val="none"/>
                <w:lang w:val="en-US" w:eastAsia="zh-CN"/>
              </w:rPr>
              <w:t>。</w:t>
            </w:r>
          </w:p>
        </w:tc>
      </w:tr>
      <w:tr w14:paraId="656F5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123" w:type="dxa"/>
            <w:shd w:val="clear" w:color="auto" w:fill="auto"/>
            <w:vAlign w:val="center"/>
          </w:tcPr>
          <w:p w14:paraId="3A1342C9">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rPr>
              <w:t>8</w:t>
            </w:r>
          </w:p>
        </w:tc>
        <w:tc>
          <w:tcPr>
            <w:tcW w:w="2005" w:type="dxa"/>
            <w:vAlign w:val="center"/>
          </w:tcPr>
          <w:p w14:paraId="51407342">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准入要求及服务要求</w:t>
            </w:r>
          </w:p>
        </w:tc>
        <w:tc>
          <w:tcPr>
            <w:tcW w:w="7475" w:type="dxa"/>
          </w:tcPr>
          <w:p w14:paraId="659C314A">
            <w:pPr>
              <w:jc w:val="left"/>
              <w:rPr>
                <w:rFonts w:hint="eastAsia" w:ascii="宋体" w:hAnsi="宋体" w:eastAsia="宋体" w:cs="宋体"/>
                <w:b/>
                <w:bCs w:val="0"/>
                <w:spacing w:val="10"/>
                <w:sz w:val="28"/>
                <w:szCs w:val="28"/>
                <w:lang w:eastAsia="zh-CN"/>
              </w:rPr>
            </w:pPr>
            <w:r>
              <w:rPr>
                <w:rFonts w:hint="eastAsia" w:ascii="宋体" w:hAnsi="宋体" w:eastAsia="宋体" w:cs="宋体"/>
                <w:b/>
                <w:bCs w:val="0"/>
                <w:spacing w:val="10"/>
                <w:sz w:val="28"/>
                <w:szCs w:val="28"/>
              </w:rPr>
              <w:t>竞租人资格条件</w:t>
            </w:r>
            <w:r>
              <w:rPr>
                <w:rFonts w:hint="eastAsia" w:ascii="宋体" w:hAnsi="宋体" w:cs="宋体"/>
                <w:b/>
                <w:bCs w:val="0"/>
                <w:spacing w:val="10"/>
                <w:sz w:val="28"/>
                <w:szCs w:val="28"/>
                <w:lang w:eastAsia="zh-CN"/>
              </w:rPr>
              <w:t>：</w:t>
            </w:r>
          </w:p>
          <w:p w14:paraId="47A51607">
            <w:pPr>
              <w:ind w:firstLine="0" w:firstLineChars="0"/>
              <w:jc w:val="left"/>
              <w:rPr>
                <w:rFonts w:hint="eastAsia" w:ascii="宋体" w:hAnsi="宋体" w:eastAsia="宋体" w:cs="宋体"/>
                <w:bCs/>
                <w:spacing w:val="10"/>
                <w:sz w:val="28"/>
                <w:szCs w:val="28"/>
                <w:lang w:val="en-US" w:eastAsia="zh-CN"/>
              </w:rPr>
            </w:pPr>
            <w:r>
              <w:rPr>
                <w:rFonts w:hint="eastAsia" w:ascii="宋体" w:hAnsi="宋体" w:cs="宋体"/>
                <w:bCs/>
                <w:spacing w:val="10"/>
                <w:sz w:val="28"/>
                <w:szCs w:val="28"/>
                <w:lang w:eastAsia="zh-CN"/>
              </w:rPr>
              <w:t>（</w:t>
            </w:r>
            <w:r>
              <w:rPr>
                <w:rFonts w:hint="eastAsia" w:ascii="宋体" w:hAnsi="宋体" w:cs="宋体"/>
                <w:bCs/>
                <w:spacing w:val="10"/>
                <w:sz w:val="28"/>
                <w:szCs w:val="28"/>
                <w:lang w:val="en-US" w:eastAsia="zh-CN"/>
              </w:rPr>
              <w:t>一）</w:t>
            </w:r>
            <w:r>
              <w:rPr>
                <w:rFonts w:hint="eastAsia" w:ascii="宋体" w:hAnsi="宋体" w:eastAsia="宋体" w:cs="宋体"/>
                <w:bCs/>
                <w:spacing w:val="10"/>
                <w:sz w:val="28"/>
                <w:szCs w:val="28"/>
              </w:rPr>
              <w:t>承租金额应在竞拍起始价以上（包含本数）且符合本招租公告要求的中华人民共和国境内法人</w:t>
            </w:r>
            <w:r>
              <w:rPr>
                <w:rFonts w:hint="eastAsia" w:ascii="宋体" w:hAnsi="宋体" w:cs="宋体"/>
                <w:bCs/>
                <w:spacing w:val="10"/>
                <w:sz w:val="28"/>
                <w:szCs w:val="28"/>
                <w:lang w:val="en-US" w:eastAsia="zh-CN"/>
              </w:rPr>
              <w:t>组织。</w:t>
            </w:r>
          </w:p>
          <w:p w14:paraId="2E49C60F">
            <w:pPr>
              <w:ind w:firstLine="0" w:firstLineChars="0"/>
              <w:jc w:val="left"/>
              <w:rPr>
                <w:rFonts w:hint="eastAsia" w:ascii="宋体" w:hAnsi="宋体" w:eastAsia="宋体" w:cs="宋体"/>
                <w:bCs/>
                <w:spacing w:val="10"/>
                <w:sz w:val="28"/>
                <w:szCs w:val="28"/>
                <w:lang w:val="en-US" w:eastAsia="zh-CN"/>
              </w:rPr>
            </w:pPr>
            <w:r>
              <w:rPr>
                <w:rFonts w:hint="eastAsia" w:ascii="宋体" w:hAnsi="宋体" w:eastAsia="宋体" w:cs="宋体"/>
                <w:bCs/>
                <w:spacing w:val="10"/>
                <w:sz w:val="28"/>
                <w:szCs w:val="28"/>
              </w:rPr>
              <w:t>（1）营业执照等证明文件：竞租人为企业的，提供有效的营业执照复印件；竞租人为事业单位的，提供有效的事业单位法人证书复印件；竞租人为社会团体的，提供有效的社会团体法人登记证书复印件；竞租人为合伙企业、个体工商户的，提供有效的营业执照复印件</w:t>
            </w:r>
            <w:r>
              <w:rPr>
                <w:rFonts w:hint="eastAsia" w:ascii="宋体" w:hAnsi="宋体" w:cs="宋体"/>
                <w:bCs/>
                <w:spacing w:val="10"/>
                <w:sz w:val="28"/>
                <w:szCs w:val="28"/>
                <w:lang w:eastAsia="zh-CN"/>
              </w:rPr>
              <w:t>。</w:t>
            </w:r>
          </w:p>
          <w:p w14:paraId="791069D0">
            <w:pPr>
              <w:ind w:firstLine="0" w:firstLineChars="0"/>
              <w:jc w:val="left"/>
              <w:rPr>
                <w:rFonts w:hint="eastAsia" w:ascii="宋体" w:hAnsi="宋体" w:eastAsia="宋体" w:cs="宋体"/>
                <w:bCs/>
                <w:spacing w:val="10"/>
                <w:sz w:val="28"/>
                <w:szCs w:val="28"/>
              </w:rPr>
            </w:pPr>
            <w:r>
              <w:rPr>
                <w:rFonts w:hint="eastAsia" w:ascii="宋体" w:hAnsi="宋体" w:eastAsia="宋体" w:cs="宋体"/>
                <w:bCs/>
                <w:spacing w:val="10"/>
                <w:sz w:val="28"/>
                <w:szCs w:val="28"/>
              </w:rPr>
              <w:t>（2）负责人授权书：若竞租人代表为单位授权的委托代理人，应提供授权书;若竞租人代表为单位负责人，应在此项下提交其身份证正反面复印件，可不提供授权书。（3）竞租人信用良好，竞租人在报名截止时间前三年内在经营活动中不得存在被列入失信被执行人名单、重大税收违法案件当事人名单、政府采购严重违法失信行为记录名单及其他重大违法记录、相关信用惩戒期限未满等情形；竞租人在“信用中国”无失信记录；竞租人为法人的，其法定代表人、主要负责人不得为失信被执行人；竞租人无征信违约记录；竞租人不得被漳州市人民政府国有资产监督管理委员会和其他行政管理部门及厦门建发集团有限公司列入诚信负面名单，未发生过安全生产责任事故和重大劳务、债务纠纷（竞租人须对此条款进行专项承诺并加盖公司公章，否则作无效承租处理）。竞租人为法人的，承租人信用查询，以下3个网站查询结果需全部通过，否则其投标将被否决。</w:t>
            </w:r>
          </w:p>
          <w:p w14:paraId="6095959E">
            <w:pPr>
              <w:ind w:firstLine="0" w:firstLineChars="0"/>
              <w:jc w:val="left"/>
              <w:rPr>
                <w:rFonts w:hint="eastAsia" w:ascii="宋体" w:hAnsi="宋体" w:eastAsia="宋体" w:cs="宋体"/>
                <w:bCs/>
                <w:spacing w:val="10"/>
                <w:sz w:val="28"/>
                <w:szCs w:val="28"/>
              </w:rPr>
            </w:pPr>
            <w:r>
              <w:rPr>
                <w:rFonts w:hint="eastAsia" w:ascii="宋体" w:hAnsi="宋体" w:eastAsia="宋体" w:cs="宋体"/>
                <w:bCs/>
                <w:spacing w:val="10"/>
                <w:sz w:val="28"/>
                <w:szCs w:val="28"/>
              </w:rPr>
              <w:t>1)全国法院失信被执行人名单信息公布与查询平台即中国执行信息公开网，网址为（http://zxgk.court.gov.cn/）。查询投标人包括其分支机构是否被列入“失信被执行人”。</w:t>
            </w:r>
          </w:p>
          <w:p w14:paraId="600938D9">
            <w:pPr>
              <w:ind w:firstLine="0" w:firstLineChars="0"/>
              <w:jc w:val="left"/>
              <w:rPr>
                <w:rFonts w:hint="eastAsia" w:ascii="宋体" w:hAnsi="宋体" w:eastAsia="宋体" w:cs="宋体"/>
                <w:bCs/>
                <w:spacing w:val="10"/>
                <w:sz w:val="28"/>
                <w:szCs w:val="28"/>
              </w:rPr>
            </w:pPr>
            <w:r>
              <w:rPr>
                <w:rFonts w:hint="eastAsia" w:ascii="宋体" w:hAnsi="宋体" w:eastAsia="宋体" w:cs="宋体"/>
                <w:bCs/>
                <w:spacing w:val="10"/>
                <w:sz w:val="28"/>
                <w:szCs w:val="28"/>
              </w:rPr>
              <w:t>2)国家企业信用信息公示系统（网址：www.gsxt.gov.cn）查询投标人包括其分支机构是否被列入“严重违法失信企业名单”。</w:t>
            </w:r>
          </w:p>
          <w:p w14:paraId="3B895B2B">
            <w:pPr>
              <w:jc w:val="left"/>
              <w:rPr>
                <w:rFonts w:hint="eastAsia" w:ascii="宋体" w:hAnsi="宋体" w:eastAsia="宋体" w:cs="宋体"/>
                <w:bCs/>
                <w:spacing w:val="10"/>
                <w:sz w:val="28"/>
                <w:szCs w:val="28"/>
              </w:rPr>
            </w:pPr>
            <w:r>
              <w:rPr>
                <w:rFonts w:hint="eastAsia" w:ascii="宋体" w:hAnsi="宋体" w:eastAsia="宋体" w:cs="宋体"/>
                <w:bCs/>
                <w:spacing w:val="10"/>
                <w:sz w:val="28"/>
                <w:szCs w:val="28"/>
              </w:rPr>
              <w:t>3)信用中国（网址：www.creditchina.gov.cn）查询投标人包括其分支机构是否存在“失信行为记录”。</w:t>
            </w:r>
          </w:p>
          <w:p w14:paraId="7FBF4A5A">
            <w:pPr>
              <w:jc w:val="left"/>
              <w:rPr>
                <w:rFonts w:hint="eastAsia" w:ascii="宋体" w:hAnsi="宋体" w:cs="宋体"/>
                <w:color w:val="000000" w:themeColor="text1"/>
                <w:sz w:val="28"/>
                <w:szCs w:val="28"/>
                <w:highlight w:val="none"/>
                <w:lang w:val="en-US" w:eastAsia="zh-CN"/>
                <w14:textFill>
                  <w14:solidFill>
                    <w14:schemeClr w14:val="tx1"/>
                  </w14:solidFill>
                </w14:textFill>
              </w:rPr>
            </w:pPr>
            <w:r>
              <w:rPr>
                <w:rFonts w:hint="eastAsia" w:ascii="宋体" w:hAnsi="宋体" w:cs="宋体"/>
                <w:sz w:val="28"/>
                <w:szCs w:val="28"/>
                <w:highlight w:val="none"/>
                <w:lang w:val="en-US" w:eastAsia="zh-CN"/>
              </w:rPr>
              <w:t>（二）</w:t>
            </w:r>
            <w:r>
              <w:rPr>
                <w:rFonts w:hint="eastAsia" w:ascii="宋体" w:hAnsi="宋体" w:eastAsia="宋体" w:cs="宋体"/>
                <w:sz w:val="28"/>
                <w:szCs w:val="28"/>
                <w:highlight w:val="none"/>
              </w:rPr>
              <w:t>福建区域连锁门店数量</w:t>
            </w:r>
            <w:r>
              <w:rPr>
                <w:rFonts w:hint="eastAsia" w:ascii="宋体" w:hAnsi="宋体" w:cs="宋体"/>
                <w:sz w:val="28"/>
                <w:szCs w:val="28"/>
                <w:highlight w:val="none"/>
                <w:lang w:val="en-US" w:eastAsia="zh-CN"/>
              </w:rPr>
              <w:t>25</w:t>
            </w:r>
            <w:r>
              <w:rPr>
                <w:rFonts w:hint="eastAsia" w:ascii="宋体" w:hAnsi="宋体" w:eastAsia="宋体" w:cs="宋体"/>
                <w:sz w:val="28"/>
                <w:szCs w:val="28"/>
                <w:highlight w:val="none"/>
              </w:rPr>
              <w:t>家及以上</w:t>
            </w:r>
            <w:r>
              <w:rPr>
                <w:rFonts w:hint="eastAsia" w:ascii="宋体" w:hAnsi="宋体" w:cs="宋体"/>
                <w:sz w:val="28"/>
                <w:szCs w:val="28"/>
                <w:highlight w:val="none"/>
                <w:lang w:val="en-US" w:eastAsia="zh-CN"/>
              </w:rPr>
              <w:t>或漳州区域连锁门店3家及以上。</w:t>
            </w:r>
            <w:r>
              <w:rPr>
                <w:rFonts w:hint="eastAsia" w:ascii="宋体" w:hAnsi="宋体" w:eastAsia="宋体" w:cs="宋体"/>
                <w:sz w:val="28"/>
                <w:szCs w:val="28"/>
                <w:highlight w:val="none"/>
              </w:rPr>
              <w:t>需承诺连锁门店（统一品牌、统一店招）为品牌下属门店及连锁门店为烘培行业店内销售的面包类产品（包括但不限于吐司、欧包、软面包、法棍、贝果、可颂、三明治等）必须占70％</w:t>
            </w:r>
            <w:r>
              <w:rPr>
                <w:rFonts w:hint="eastAsia" w:ascii="宋体" w:hAnsi="宋体" w:cs="宋体"/>
                <w:sz w:val="28"/>
                <w:szCs w:val="28"/>
                <w:highlight w:val="none"/>
                <w:lang w:val="en-US" w:eastAsia="zh-CN"/>
              </w:rPr>
              <w:t>且需提供品牌下属1家或多家店面照片</w:t>
            </w:r>
            <w:r>
              <w:rPr>
                <w:rFonts w:hint="eastAsia" w:ascii="宋体" w:hAnsi="宋体" w:eastAsia="宋体" w:cs="宋体"/>
                <w:sz w:val="28"/>
                <w:szCs w:val="28"/>
                <w:highlight w:val="none"/>
              </w:rPr>
              <w:t>（连锁门店情况及销售品类承诺函格式自拟）。福建区域及漳州区域门店数均需列表提供门店地址及门店负责人（店长）联系方式</w:t>
            </w:r>
            <w:r>
              <w:rPr>
                <w:rFonts w:hint="eastAsia" w:ascii="宋体" w:hAnsi="宋体" w:cs="宋体"/>
                <w:sz w:val="28"/>
                <w:szCs w:val="28"/>
                <w:highlight w:val="none"/>
                <w:lang w:val="en-US" w:eastAsia="zh-CN"/>
              </w:rPr>
              <w:t>或</w:t>
            </w:r>
            <w:r>
              <w:rPr>
                <w:rFonts w:hint="eastAsia" w:ascii="宋体" w:hAnsi="宋体" w:cs="宋体"/>
                <w:color w:val="000000" w:themeColor="text1"/>
                <w:sz w:val="28"/>
                <w:szCs w:val="28"/>
                <w:highlight w:val="none"/>
                <w:lang w:val="en-US" w:eastAsia="zh-CN"/>
                <w14:textFill>
                  <w14:solidFill>
                    <w14:schemeClr w14:val="tx1"/>
                  </w14:solidFill>
                </w14:textFill>
              </w:rPr>
              <w:t>网络地图软件（如百度地图、高德地图、美团等）查询门店情况截图。</w:t>
            </w:r>
          </w:p>
          <w:p w14:paraId="56196662">
            <w:pPr>
              <w:pStyle w:val="6"/>
              <w:rPr>
                <w:rFonts w:hint="eastAsia" w:ascii="宋体" w:hAnsi="宋体" w:eastAsia="宋体" w:cs="宋体"/>
                <w:bCs w:val="0"/>
                <w:spacing w:val="0"/>
                <w:kern w:val="2"/>
                <w:sz w:val="28"/>
                <w:szCs w:val="28"/>
                <w:highlight w:val="none"/>
                <w:lang w:val="en-US" w:eastAsia="zh-CN" w:bidi="ar-SA"/>
              </w:rPr>
            </w:pPr>
            <w:r>
              <w:rPr>
                <w:rFonts w:hint="eastAsia" w:ascii="宋体" w:hAnsi="宋体" w:eastAsia="宋体" w:cs="宋体"/>
                <w:bCs w:val="0"/>
                <w:spacing w:val="0"/>
                <w:kern w:val="2"/>
                <w:sz w:val="28"/>
                <w:szCs w:val="28"/>
                <w:highlight w:val="none"/>
                <w:lang w:val="en-US" w:eastAsia="zh-CN" w:bidi="ar-SA"/>
              </w:rPr>
              <w:t>（三）竞租人必须为直营厂商，须提供品牌证明文件复印件或直营厂商承诺函，直营厂商承诺函需加盖商标注册人公章。（品牌证明文件如：商标注册证或商标授权书等，若未注册商标请提供未注册商标说明函。未注册商标说明函及直营厂商承诺函格式自拟）。</w:t>
            </w:r>
          </w:p>
          <w:p w14:paraId="30C8119B">
            <w:pPr>
              <w:numPr>
                <w:ilvl w:val="0"/>
                <w:numId w:val="0"/>
              </w:numPr>
              <w:jc w:val="left"/>
              <w:rPr>
                <w:rFonts w:hint="eastAsia" w:ascii="宋体" w:hAnsi="宋体" w:eastAsia="宋体" w:cs="宋体"/>
                <w:sz w:val="28"/>
                <w:szCs w:val="28"/>
              </w:rPr>
            </w:pPr>
            <w:r>
              <w:rPr>
                <w:rFonts w:hint="eastAsia" w:ascii="宋体" w:hAnsi="宋体" w:eastAsia="宋体" w:cs="宋体"/>
                <w:bCs w:val="0"/>
                <w:spacing w:val="0"/>
                <w:kern w:val="2"/>
                <w:sz w:val="28"/>
                <w:szCs w:val="28"/>
                <w:highlight w:val="none"/>
                <w:lang w:val="en-US" w:eastAsia="zh-CN" w:bidi="ar-SA"/>
              </w:rPr>
              <w:t>（四）提供</w:t>
            </w:r>
            <w:r>
              <w:rPr>
                <w:rFonts w:hint="eastAsia" w:ascii="宋体" w:hAnsi="宋体" w:eastAsia="宋体" w:cs="宋体"/>
                <w:sz w:val="28"/>
                <w:szCs w:val="28"/>
              </w:rPr>
              <w:t>财务状况报告（财务报告、或资信证明）：①竞租人提供的财务报告复印件（成立年限按照提交响应文件截止时间推算）应符合下列规定：a.成立年限满1年及以上的竞租人，提供经审计的上一年度的年度财务报告，竞租人2024年度财务报告未审计完成的，可提供经审计的2023年度财务报告。b.成立年限满半年但不足1年的竞租人，提供该半年度中任一季度的季度财务报告或该半年度的半年度财务报告。c.无法按照以上a、b项规定提供财务报告复印件的竞租人（包括但不限于：成立年限满1年及以上的竞租人、成立年限满半年但不足1年的竞租人、成立年限不足半年的竞租人），应选择提供资信证明复印件。</w:t>
            </w:r>
          </w:p>
          <w:p w14:paraId="1200D2F2">
            <w:pPr>
              <w:jc w:val="left"/>
              <w:rPr>
                <w:rFonts w:hint="eastAsia" w:ascii="宋体" w:hAnsi="宋体" w:cs="宋体"/>
                <w:bCs/>
                <w:spacing w:val="10"/>
                <w:sz w:val="28"/>
                <w:szCs w:val="28"/>
                <w:lang w:val="en-US" w:eastAsia="zh-CN"/>
              </w:rPr>
            </w:pPr>
            <w:r>
              <w:rPr>
                <w:rFonts w:hint="eastAsia" w:ascii="宋体" w:hAnsi="宋体" w:cs="宋体"/>
                <w:b/>
                <w:bCs w:val="0"/>
                <w:spacing w:val="10"/>
                <w:sz w:val="28"/>
                <w:szCs w:val="28"/>
                <w:lang w:val="en-US" w:eastAsia="zh-CN"/>
              </w:rPr>
              <w:t>服务要求：</w:t>
            </w:r>
          </w:p>
          <w:p w14:paraId="58000168">
            <w:pPr>
              <w:widowControl/>
              <w:numPr>
                <w:ilvl w:val="0"/>
                <w:numId w:val="2"/>
              </w:numPr>
              <w:ind w:firstLine="0"/>
              <w:jc w:val="left"/>
              <w:rPr>
                <w:rFonts w:hint="eastAsia" w:ascii="宋体" w:hAnsi="宋体" w:eastAsia="宋体" w:cs="宋体"/>
                <w:kern w:val="0"/>
                <w:sz w:val="28"/>
                <w:szCs w:val="28"/>
              </w:rPr>
            </w:pPr>
            <w:r>
              <w:rPr>
                <w:rFonts w:hint="eastAsia" w:ascii="宋体" w:hAnsi="宋体" w:eastAsia="宋体" w:cs="宋体"/>
                <w:kern w:val="0"/>
                <w:sz w:val="28"/>
                <w:szCs w:val="28"/>
              </w:rPr>
              <w:t>且均不接受联合体参与及任何形式的转包或分包。</w:t>
            </w:r>
          </w:p>
          <w:p w14:paraId="1897A8BF">
            <w:pPr>
              <w:widowControl/>
              <w:numPr>
                <w:ilvl w:val="0"/>
                <w:numId w:val="2"/>
              </w:numPr>
              <w:ind w:firstLine="0"/>
              <w:jc w:val="left"/>
              <w:rPr>
                <w:rFonts w:hint="eastAsia" w:ascii="宋体" w:hAnsi="宋体" w:eastAsia="宋体" w:cs="宋体"/>
                <w:sz w:val="28"/>
                <w:szCs w:val="28"/>
              </w:rPr>
            </w:pPr>
            <w:r>
              <w:rPr>
                <w:rFonts w:hint="eastAsia" w:ascii="宋体" w:hAnsi="宋体" w:eastAsia="宋体" w:cs="宋体"/>
                <w:kern w:val="0"/>
                <w:sz w:val="28"/>
                <w:szCs w:val="28"/>
              </w:rPr>
              <w:t>经营时间：14</w:t>
            </w:r>
            <w:r>
              <w:rPr>
                <w:rFonts w:hint="eastAsia" w:ascii="宋体" w:hAnsi="宋体" w:eastAsia="宋体" w:cs="宋体"/>
                <w:sz w:val="28"/>
                <w:szCs w:val="28"/>
              </w:rPr>
              <w:t>小时（每日7点-21点）</w:t>
            </w:r>
          </w:p>
          <w:p w14:paraId="00EC8CDB">
            <w:pPr>
              <w:widowControl/>
              <w:numPr>
                <w:ilvl w:val="0"/>
                <w:numId w:val="2"/>
              </w:numPr>
              <w:ind w:firstLine="0"/>
              <w:jc w:val="left"/>
              <w:rPr>
                <w:rFonts w:hint="eastAsia" w:ascii="宋体" w:hAnsi="宋体" w:eastAsia="宋体" w:cs="宋体"/>
                <w:kern w:val="0"/>
                <w:sz w:val="28"/>
                <w:szCs w:val="28"/>
              </w:rPr>
            </w:pPr>
            <w:r>
              <w:rPr>
                <w:rFonts w:hint="eastAsia" w:ascii="宋体" w:hAnsi="宋体" w:eastAsia="宋体" w:cs="宋体"/>
                <w:kern w:val="0"/>
                <w:sz w:val="28"/>
                <w:szCs w:val="28"/>
              </w:rPr>
              <w:t>承租方自主经营商铺，自负盈亏，且自行投放配置店铺区域内所需的设备及物料物品等耗材及资产，费用自付。</w:t>
            </w:r>
          </w:p>
          <w:p w14:paraId="04D7809C">
            <w:pPr>
              <w:widowControl/>
              <w:numPr>
                <w:ilvl w:val="0"/>
                <w:numId w:val="2"/>
              </w:numPr>
              <w:ind w:firstLine="0"/>
              <w:jc w:val="left"/>
              <w:rPr>
                <w:rFonts w:hint="eastAsia" w:ascii="宋体" w:hAnsi="宋体" w:eastAsia="宋体" w:cs="宋体"/>
                <w:kern w:val="0"/>
                <w:sz w:val="28"/>
                <w:szCs w:val="28"/>
              </w:rPr>
            </w:pPr>
            <w:r>
              <w:rPr>
                <w:rFonts w:hint="eastAsia" w:ascii="宋体" w:hAnsi="宋体" w:eastAsia="宋体" w:cs="宋体"/>
                <w:kern w:val="0"/>
                <w:sz w:val="28"/>
                <w:szCs w:val="28"/>
              </w:rPr>
              <w:t>水电费按月支付，不减免（收费标准依照国家相关部门规定的费用结算），医院代收代缴并开具数电增值税发票。</w:t>
            </w:r>
          </w:p>
          <w:p w14:paraId="6C84D26F">
            <w:pPr>
              <w:widowControl/>
              <w:numPr>
                <w:ilvl w:val="0"/>
                <w:numId w:val="2"/>
              </w:numPr>
              <w:ind w:firstLine="0"/>
              <w:jc w:val="left"/>
              <w:rPr>
                <w:rFonts w:hint="eastAsia" w:ascii="宋体" w:hAnsi="宋体" w:eastAsia="宋体" w:cs="宋体"/>
                <w:kern w:val="0"/>
                <w:sz w:val="28"/>
                <w:szCs w:val="28"/>
              </w:rPr>
            </w:pPr>
            <w:r>
              <w:rPr>
                <w:rFonts w:hint="eastAsia" w:ascii="宋体" w:hAnsi="宋体" w:eastAsia="宋体" w:cs="宋体"/>
                <w:kern w:val="0"/>
                <w:sz w:val="28"/>
                <w:szCs w:val="28"/>
              </w:rPr>
              <w:t>承租</w:t>
            </w:r>
            <w:r>
              <w:rPr>
                <w:rFonts w:hint="eastAsia" w:ascii="宋体" w:hAnsi="宋体" w:cs="宋体"/>
                <w:kern w:val="0"/>
                <w:sz w:val="28"/>
                <w:szCs w:val="28"/>
                <w:lang w:val="en-US" w:eastAsia="zh-CN"/>
              </w:rPr>
              <w:t>方</w:t>
            </w:r>
            <w:r>
              <w:rPr>
                <w:rFonts w:hint="eastAsia" w:ascii="宋体" w:hAnsi="宋体" w:eastAsia="宋体" w:cs="宋体"/>
                <w:kern w:val="0"/>
                <w:sz w:val="28"/>
                <w:szCs w:val="28"/>
              </w:rPr>
              <w:t>必须签订</w:t>
            </w:r>
            <w:r>
              <w:rPr>
                <w:rFonts w:hint="eastAsia" w:ascii="宋体" w:hAnsi="宋体" w:cs="宋体"/>
                <w:kern w:val="0"/>
                <w:sz w:val="28"/>
                <w:szCs w:val="28"/>
                <w:lang w:eastAsia="zh-CN"/>
              </w:rPr>
              <w:t>漳州圆山医院</w:t>
            </w:r>
            <w:r>
              <w:rPr>
                <w:rFonts w:hint="eastAsia" w:ascii="宋体" w:hAnsi="宋体" w:eastAsia="宋体" w:cs="宋体"/>
                <w:kern w:val="0"/>
                <w:sz w:val="28"/>
                <w:szCs w:val="28"/>
              </w:rPr>
              <w:t>安全责任书。商铺未经院方允许，不允许出现停业状态。严禁在商铺区域内进行非法经营活动和作其他用途。</w:t>
            </w:r>
          </w:p>
          <w:p w14:paraId="66BA501E">
            <w:pPr>
              <w:widowControl/>
              <w:numPr>
                <w:ilvl w:val="0"/>
                <w:numId w:val="2"/>
              </w:numPr>
              <w:ind w:firstLine="0"/>
              <w:jc w:val="left"/>
              <w:rPr>
                <w:rFonts w:hint="eastAsia" w:ascii="宋体" w:hAnsi="宋体" w:eastAsia="宋体" w:cs="宋体"/>
                <w:kern w:val="0"/>
                <w:sz w:val="28"/>
                <w:szCs w:val="28"/>
              </w:rPr>
            </w:pPr>
            <w:r>
              <w:rPr>
                <w:rFonts w:hint="eastAsia" w:ascii="宋体" w:hAnsi="宋体" w:eastAsia="宋体" w:cs="宋体"/>
                <w:kern w:val="0"/>
                <w:sz w:val="28"/>
                <w:szCs w:val="28"/>
              </w:rPr>
              <w:t>承租方若因经营需更换业态需经院方确认同意，同时销售品类需经院方确认。</w:t>
            </w:r>
          </w:p>
          <w:p w14:paraId="30442AA9">
            <w:pPr>
              <w:widowControl/>
              <w:numPr>
                <w:ilvl w:val="0"/>
                <w:numId w:val="2"/>
              </w:numPr>
              <w:ind w:firstLine="0"/>
              <w:jc w:val="left"/>
              <w:rPr>
                <w:rFonts w:hint="eastAsia" w:ascii="宋体" w:hAnsi="宋体" w:eastAsia="宋体" w:cs="宋体"/>
                <w:spacing w:val="10"/>
                <w:sz w:val="28"/>
                <w:szCs w:val="28"/>
              </w:rPr>
            </w:pPr>
            <w:r>
              <w:rPr>
                <w:rFonts w:hint="eastAsia" w:ascii="宋体" w:hAnsi="宋体" w:eastAsia="宋体" w:cs="宋体"/>
                <w:spacing w:val="10"/>
                <w:sz w:val="28"/>
                <w:szCs w:val="28"/>
              </w:rPr>
              <w:t>商铺销售的商品价格不高于周边市场同品类商品定价标准及其他同品牌加盟或连锁店价格（院方将不定期组织商品价格复核检查，如超过同市场价格，每次罚扣1000元）。</w:t>
            </w:r>
          </w:p>
          <w:p w14:paraId="00A3D957">
            <w:pPr>
              <w:widowControl/>
              <w:numPr>
                <w:ilvl w:val="0"/>
                <w:numId w:val="2"/>
              </w:numPr>
              <w:ind w:firstLine="0"/>
              <w:jc w:val="left"/>
              <w:rPr>
                <w:rFonts w:hint="eastAsia" w:ascii="宋体" w:hAnsi="宋体" w:eastAsia="宋体" w:cs="宋体"/>
                <w:spacing w:val="10"/>
                <w:sz w:val="28"/>
                <w:szCs w:val="28"/>
              </w:rPr>
            </w:pPr>
            <w:r>
              <w:rPr>
                <w:rFonts w:hint="eastAsia" w:ascii="宋体" w:hAnsi="宋体" w:eastAsia="宋体" w:cs="宋体"/>
                <w:spacing w:val="10"/>
                <w:sz w:val="28"/>
                <w:szCs w:val="28"/>
              </w:rPr>
              <w:t>承租方负责</w:t>
            </w:r>
            <w:r>
              <w:rPr>
                <w:rFonts w:hint="eastAsia" w:ascii="宋体" w:hAnsi="宋体" w:cs="宋体"/>
                <w:spacing w:val="10"/>
                <w:sz w:val="28"/>
                <w:szCs w:val="28"/>
                <w:lang w:val="en-US" w:eastAsia="zh-CN"/>
              </w:rPr>
              <w:t>商铺</w:t>
            </w:r>
            <w:r>
              <w:rPr>
                <w:rFonts w:hint="eastAsia" w:ascii="宋体" w:hAnsi="宋体" w:eastAsia="宋体" w:cs="宋体"/>
                <w:spacing w:val="10"/>
                <w:sz w:val="28"/>
                <w:szCs w:val="28"/>
              </w:rPr>
              <w:t>区域</w:t>
            </w:r>
            <w:r>
              <w:rPr>
                <w:rFonts w:hint="eastAsia" w:ascii="宋体" w:hAnsi="宋体" w:cs="宋体"/>
                <w:spacing w:val="10"/>
                <w:sz w:val="28"/>
                <w:szCs w:val="28"/>
                <w:lang w:val="en-US" w:eastAsia="zh-CN"/>
              </w:rPr>
              <w:t>的</w:t>
            </w:r>
            <w:r>
              <w:rPr>
                <w:rFonts w:hint="eastAsia" w:ascii="宋体" w:hAnsi="宋体" w:eastAsia="宋体" w:cs="宋体"/>
                <w:spacing w:val="10"/>
                <w:sz w:val="28"/>
                <w:szCs w:val="28"/>
              </w:rPr>
              <w:t>装修（包含强弱电和独立水电表</w:t>
            </w:r>
            <w:r>
              <w:rPr>
                <w:rFonts w:hint="eastAsia" w:ascii="宋体" w:hAnsi="宋体" w:cs="宋体"/>
                <w:spacing w:val="10"/>
                <w:sz w:val="28"/>
                <w:szCs w:val="28"/>
                <w:lang w:val="en-US" w:eastAsia="zh-CN"/>
              </w:rPr>
              <w:t>等内容</w:t>
            </w:r>
            <w:r>
              <w:rPr>
                <w:rFonts w:hint="eastAsia" w:ascii="宋体" w:hAnsi="宋体" w:eastAsia="宋体" w:cs="宋体"/>
                <w:spacing w:val="10"/>
                <w:sz w:val="28"/>
                <w:szCs w:val="28"/>
              </w:rPr>
              <w:t>）</w:t>
            </w:r>
            <w:r>
              <w:rPr>
                <w:rFonts w:hint="eastAsia" w:ascii="宋体" w:hAnsi="宋体" w:cs="宋体"/>
                <w:spacing w:val="10"/>
                <w:sz w:val="28"/>
                <w:szCs w:val="28"/>
                <w:lang w:val="en-US" w:eastAsia="zh-CN"/>
              </w:rPr>
              <w:t>，并自付装修费用</w:t>
            </w:r>
            <w:r>
              <w:rPr>
                <w:rFonts w:hint="eastAsia" w:ascii="宋体" w:hAnsi="宋体" w:eastAsia="宋体" w:cs="宋体"/>
                <w:spacing w:val="10"/>
                <w:sz w:val="28"/>
                <w:szCs w:val="28"/>
              </w:rPr>
              <w:t>，承租方在</w:t>
            </w:r>
            <w:r>
              <w:rPr>
                <w:rFonts w:hint="eastAsia" w:ascii="宋体" w:hAnsi="宋体" w:cs="宋体"/>
                <w:spacing w:val="10"/>
                <w:sz w:val="28"/>
                <w:szCs w:val="28"/>
                <w:lang w:val="en-US" w:eastAsia="zh-CN"/>
              </w:rPr>
              <w:t>收到</w:t>
            </w:r>
            <w:r>
              <w:rPr>
                <w:rFonts w:hint="eastAsia" w:ascii="宋体" w:hAnsi="宋体" w:eastAsia="宋体" w:cs="宋体"/>
                <w:spacing w:val="10"/>
                <w:sz w:val="28"/>
                <w:szCs w:val="28"/>
              </w:rPr>
              <w:t>《承租通知书》的2周内提供场地勘察建议，并至少提供两个设计方案供院方审核确认。承租方在接到院方接受的装修方案后的</w:t>
            </w:r>
            <w:r>
              <w:rPr>
                <w:rFonts w:hint="eastAsia" w:ascii="宋体" w:hAnsi="宋体" w:cs="宋体"/>
                <w:spacing w:val="10"/>
                <w:sz w:val="28"/>
                <w:szCs w:val="28"/>
                <w:lang w:val="en-US" w:eastAsia="zh-CN"/>
              </w:rPr>
              <w:t>42</w:t>
            </w:r>
            <w:r>
              <w:rPr>
                <w:rFonts w:hint="eastAsia" w:ascii="宋体" w:hAnsi="宋体" w:eastAsia="宋体" w:cs="宋体"/>
                <w:spacing w:val="10"/>
                <w:sz w:val="28"/>
                <w:szCs w:val="28"/>
              </w:rPr>
              <w:t>个日历日内完成装修和设备进场等各项工作。如院方不同意方案，则承租方不可进行装修或改建。</w:t>
            </w:r>
            <w:r>
              <w:rPr>
                <w:rFonts w:hint="eastAsia" w:ascii="宋体" w:hAnsi="宋体" w:cs="宋体"/>
                <w:spacing w:val="10"/>
                <w:sz w:val="28"/>
                <w:szCs w:val="28"/>
                <w:lang w:val="en-US" w:eastAsia="zh-CN"/>
              </w:rPr>
              <w:t>后续的</w:t>
            </w:r>
            <w:r>
              <w:rPr>
                <w:rFonts w:hint="eastAsia" w:ascii="宋体" w:hAnsi="宋体" w:eastAsia="宋体" w:cs="宋体"/>
                <w:spacing w:val="10"/>
                <w:sz w:val="28"/>
                <w:szCs w:val="28"/>
              </w:rPr>
              <w:t>装修方案或改建方案均需经院方确认。承租方须一次性缴纳装修保证金3万元，装修方案（含广告牌设计、灯箱广告布置等）需经院方审核，装修完成经院方验收合格后，无息退还。</w:t>
            </w:r>
          </w:p>
          <w:p w14:paraId="5137BD6B">
            <w:pPr>
              <w:widowControl/>
              <w:numPr>
                <w:ilvl w:val="0"/>
                <w:numId w:val="2"/>
              </w:numPr>
              <w:ind w:firstLine="0"/>
              <w:jc w:val="left"/>
              <w:rPr>
                <w:rFonts w:hint="eastAsia" w:ascii="宋体" w:hAnsi="宋体" w:eastAsia="宋体" w:cs="宋体"/>
                <w:kern w:val="0"/>
                <w:sz w:val="28"/>
                <w:szCs w:val="28"/>
              </w:rPr>
            </w:pPr>
            <w:r>
              <w:rPr>
                <w:rFonts w:hint="eastAsia" w:ascii="宋体" w:hAnsi="宋体" w:cs="宋体"/>
                <w:spacing w:val="10"/>
                <w:sz w:val="28"/>
                <w:szCs w:val="28"/>
                <w:lang w:eastAsia="zh-CN"/>
              </w:rPr>
              <w:t>承租方</w:t>
            </w:r>
            <w:r>
              <w:rPr>
                <w:rFonts w:hint="eastAsia" w:ascii="宋体" w:hAnsi="宋体" w:eastAsia="宋体" w:cs="宋体"/>
                <w:spacing w:val="10"/>
                <w:sz w:val="28"/>
                <w:szCs w:val="28"/>
              </w:rPr>
              <w:t>的工作人员由</w:t>
            </w:r>
            <w:r>
              <w:rPr>
                <w:rFonts w:hint="eastAsia" w:ascii="宋体" w:hAnsi="宋体" w:cs="宋体"/>
                <w:spacing w:val="10"/>
                <w:sz w:val="28"/>
                <w:szCs w:val="28"/>
                <w:lang w:eastAsia="zh-CN"/>
              </w:rPr>
              <w:t>承租方</w:t>
            </w:r>
            <w:r>
              <w:rPr>
                <w:rFonts w:hint="eastAsia" w:ascii="宋体" w:hAnsi="宋体" w:eastAsia="宋体" w:cs="宋体"/>
                <w:spacing w:val="10"/>
                <w:sz w:val="28"/>
                <w:szCs w:val="28"/>
              </w:rPr>
              <w:t>自行管理，人工薪酬福利待遇、人员培训、工作服、体检、</w:t>
            </w:r>
            <w:r>
              <w:rPr>
                <w:rFonts w:hint="eastAsia" w:ascii="宋体" w:hAnsi="宋体" w:eastAsia="宋体" w:cs="宋体"/>
                <w:kern w:val="0"/>
                <w:sz w:val="28"/>
                <w:szCs w:val="28"/>
              </w:rPr>
              <w:t>伤残疾病、工伤、社保等费用由</w:t>
            </w:r>
            <w:r>
              <w:rPr>
                <w:rFonts w:hint="eastAsia" w:ascii="宋体" w:hAnsi="宋体" w:cs="宋体"/>
                <w:kern w:val="0"/>
                <w:sz w:val="28"/>
                <w:szCs w:val="28"/>
                <w:lang w:eastAsia="zh-CN"/>
              </w:rPr>
              <w:t>承租方</w:t>
            </w:r>
            <w:r>
              <w:rPr>
                <w:rFonts w:hint="eastAsia" w:ascii="宋体" w:hAnsi="宋体" w:eastAsia="宋体" w:cs="宋体"/>
                <w:kern w:val="0"/>
                <w:sz w:val="28"/>
                <w:szCs w:val="28"/>
              </w:rPr>
              <w:t>自行承担。</w:t>
            </w:r>
          </w:p>
          <w:p w14:paraId="1F5A78F5">
            <w:pPr>
              <w:widowControl/>
              <w:numPr>
                <w:ilvl w:val="0"/>
                <w:numId w:val="2"/>
              </w:numPr>
              <w:ind w:firstLine="0"/>
              <w:jc w:val="left"/>
              <w:rPr>
                <w:rFonts w:hint="eastAsia" w:ascii="宋体" w:hAnsi="宋体" w:eastAsia="宋体" w:cs="宋体"/>
                <w:kern w:val="0"/>
                <w:sz w:val="28"/>
                <w:szCs w:val="28"/>
              </w:rPr>
            </w:pPr>
            <w:r>
              <w:rPr>
                <w:rFonts w:hint="eastAsia" w:ascii="宋体" w:hAnsi="宋体" w:eastAsia="宋体" w:cs="宋体"/>
                <w:kern w:val="0"/>
                <w:sz w:val="28"/>
                <w:szCs w:val="28"/>
              </w:rPr>
              <w:t>医院有权对面包店进行日常监管和检查，届时将制定相关管理制</w:t>
            </w:r>
            <w:r>
              <w:rPr>
                <w:rFonts w:hint="eastAsia" w:ascii="宋体" w:hAnsi="宋体" w:cs="宋体"/>
                <w:kern w:val="0"/>
                <w:sz w:val="28"/>
                <w:szCs w:val="28"/>
                <w:lang w:val="en-US" w:eastAsia="zh-CN"/>
              </w:rPr>
              <w:t>度</w:t>
            </w:r>
            <w:r>
              <w:rPr>
                <w:rFonts w:hint="eastAsia" w:ascii="宋体" w:hAnsi="宋体" w:eastAsia="宋体" w:cs="宋体"/>
                <w:kern w:val="0"/>
                <w:sz w:val="28"/>
                <w:szCs w:val="28"/>
              </w:rPr>
              <w:t>及要求，承租方需服从</w:t>
            </w:r>
            <w:r>
              <w:rPr>
                <w:rFonts w:hint="eastAsia" w:ascii="宋体" w:hAnsi="宋体" w:cs="宋体"/>
                <w:kern w:val="0"/>
                <w:sz w:val="28"/>
                <w:szCs w:val="28"/>
                <w:lang w:val="en-US" w:eastAsia="zh-CN"/>
              </w:rPr>
              <w:t>并</w:t>
            </w:r>
            <w:r>
              <w:rPr>
                <w:rFonts w:hint="eastAsia" w:ascii="宋体" w:hAnsi="宋体" w:eastAsia="宋体" w:cs="宋体"/>
                <w:kern w:val="0"/>
                <w:sz w:val="28"/>
                <w:szCs w:val="28"/>
              </w:rPr>
              <w:t>执行，配合医院检查及监管，并针对监管检查情况进行整改。如承租方违反相关管理要求，医院有权按规定进行处罚，扣除相应的租赁保证金。</w:t>
            </w:r>
            <w:r>
              <w:rPr>
                <w:rFonts w:hint="eastAsia" w:ascii="宋体" w:hAnsi="宋体" w:cs="宋体"/>
                <w:kern w:val="0"/>
                <w:sz w:val="28"/>
                <w:szCs w:val="28"/>
                <w:lang w:eastAsia="zh-CN"/>
              </w:rPr>
              <w:t>承租方</w:t>
            </w:r>
            <w:r>
              <w:rPr>
                <w:rFonts w:hint="eastAsia" w:ascii="宋体" w:hAnsi="宋体" w:eastAsia="宋体" w:cs="宋体"/>
                <w:kern w:val="0"/>
                <w:sz w:val="28"/>
                <w:szCs w:val="28"/>
              </w:rPr>
              <w:t>需针对品质不佳或者投诉事件提出检讨改进措施，并接受医院提出的罚款，相应罚款金额应在15个工作日内向医院缴清。</w:t>
            </w:r>
          </w:p>
          <w:p w14:paraId="7D08E609">
            <w:pPr>
              <w:widowControl/>
              <w:numPr>
                <w:ilvl w:val="0"/>
                <w:numId w:val="2"/>
              </w:numPr>
              <w:ind w:firstLine="0"/>
              <w:jc w:val="left"/>
              <w:rPr>
                <w:rFonts w:hint="eastAsia" w:ascii="宋体" w:hAnsi="宋体" w:eastAsia="宋体" w:cs="宋体"/>
                <w:kern w:val="0"/>
                <w:sz w:val="28"/>
                <w:szCs w:val="28"/>
              </w:rPr>
            </w:pPr>
            <w:r>
              <w:rPr>
                <w:rFonts w:hint="eastAsia" w:ascii="宋体" w:hAnsi="宋体" w:eastAsia="宋体" w:cs="宋体"/>
                <w:kern w:val="0"/>
                <w:sz w:val="28"/>
                <w:szCs w:val="28"/>
              </w:rPr>
              <w:t>承租</w:t>
            </w:r>
            <w:r>
              <w:rPr>
                <w:rFonts w:hint="eastAsia" w:ascii="宋体" w:hAnsi="宋体" w:cs="宋体"/>
                <w:kern w:val="0"/>
                <w:sz w:val="28"/>
                <w:szCs w:val="28"/>
                <w:lang w:val="en-US" w:eastAsia="zh-CN"/>
              </w:rPr>
              <w:t>方</w:t>
            </w:r>
            <w:r>
              <w:rPr>
                <w:rFonts w:hint="eastAsia" w:ascii="宋体" w:hAnsi="宋体" w:eastAsia="宋体" w:cs="宋体"/>
                <w:kern w:val="0"/>
                <w:sz w:val="28"/>
                <w:szCs w:val="28"/>
              </w:rPr>
              <w:t>需配合医院完成上级政府部门及相关标准规定中对面包店的各项管理要求。若收到政府各相关部门的整改单及处罚，责任及罚金全部由承租方承担，医院将对</w:t>
            </w:r>
            <w:r>
              <w:rPr>
                <w:rFonts w:hint="eastAsia" w:ascii="宋体" w:hAnsi="宋体" w:cs="宋体"/>
                <w:kern w:val="0"/>
                <w:sz w:val="28"/>
                <w:szCs w:val="28"/>
                <w:lang w:eastAsia="zh-CN"/>
              </w:rPr>
              <w:t>承租方</w:t>
            </w:r>
            <w:r>
              <w:rPr>
                <w:rFonts w:hint="eastAsia" w:ascii="宋体" w:hAnsi="宋体" w:eastAsia="宋体" w:cs="宋体"/>
                <w:kern w:val="0"/>
                <w:sz w:val="28"/>
                <w:szCs w:val="28"/>
              </w:rPr>
              <w:t>进行二次处罚。</w:t>
            </w:r>
          </w:p>
        </w:tc>
      </w:tr>
      <w:tr w14:paraId="1BD5E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123" w:type="dxa"/>
            <w:shd w:val="clear" w:color="auto" w:fill="auto"/>
            <w:vAlign w:val="center"/>
          </w:tcPr>
          <w:p w14:paraId="13AEEF00">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rPr>
              <w:t>9</w:t>
            </w:r>
          </w:p>
        </w:tc>
        <w:tc>
          <w:tcPr>
            <w:tcW w:w="2005" w:type="dxa"/>
            <w:vAlign w:val="center"/>
          </w:tcPr>
          <w:p w14:paraId="68446AB4">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租赁保证金</w:t>
            </w:r>
          </w:p>
        </w:tc>
        <w:tc>
          <w:tcPr>
            <w:tcW w:w="7475" w:type="dxa"/>
            <w:vAlign w:val="center"/>
          </w:tcPr>
          <w:p w14:paraId="5C5ABE56">
            <w:pPr>
              <w:widowControl/>
              <w:jc w:val="left"/>
              <w:rPr>
                <w:rFonts w:hint="eastAsia" w:ascii="宋体" w:hAnsi="宋体" w:eastAsia="宋体" w:cs="宋体"/>
                <w:kern w:val="0"/>
                <w:sz w:val="28"/>
                <w:szCs w:val="28"/>
              </w:rPr>
            </w:pPr>
            <w:r>
              <w:rPr>
                <w:rFonts w:hint="eastAsia" w:ascii="宋体" w:hAnsi="宋体" w:eastAsia="宋体" w:cs="宋体"/>
                <w:kern w:val="0"/>
                <w:sz w:val="28"/>
                <w:szCs w:val="28"/>
              </w:rPr>
              <w:t>按成交价收取商铺3个月租金作为租赁保证金，提前退租将没收保证金。</w:t>
            </w:r>
          </w:p>
        </w:tc>
      </w:tr>
      <w:tr w14:paraId="2C1F8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123" w:type="dxa"/>
            <w:vAlign w:val="center"/>
          </w:tcPr>
          <w:p w14:paraId="1078310E">
            <w:pPr>
              <w:widowControl/>
              <w:jc w:val="center"/>
              <w:rPr>
                <w:rFonts w:hint="eastAsia" w:ascii="宋体" w:hAnsi="宋体" w:eastAsia="宋体" w:cs="宋体"/>
                <w:kern w:val="0"/>
                <w:sz w:val="28"/>
                <w:szCs w:val="28"/>
                <w:lang w:eastAsia="zh-CN"/>
              </w:rPr>
            </w:pPr>
            <w:r>
              <w:rPr>
                <w:rFonts w:hint="eastAsia" w:ascii="宋体" w:hAnsi="宋体" w:eastAsia="宋体" w:cs="宋体"/>
                <w:kern w:val="0"/>
                <w:sz w:val="28"/>
                <w:szCs w:val="28"/>
              </w:rPr>
              <w:t>1</w:t>
            </w:r>
            <w:r>
              <w:rPr>
                <w:rFonts w:hint="eastAsia" w:ascii="宋体" w:hAnsi="宋体" w:cs="宋体"/>
                <w:kern w:val="0"/>
                <w:sz w:val="28"/>
                <w:szCs w:val="28"/>
                <w:lang w:val="en-US" w:eastAsia="zh-CN"/>
              </w:rPr>
              <w:t>0</w:t>
            </w:r>
          </w:p>
        </w:tc>
        <w:tc>
          <w:tcPr>
            <w:tcW w:w="2005" w:type="dxa"/>
            <w:vAlign w:val="center"/>
          </w:tcPr>
          <w:p w14:paraId="203CDB6F">
            <w:pPr>
              <w:widowControl/>
              <w:jc w:val="center"/>
              <w:rPr>
                <w:rFonts w:hint="eastAsia" w:ascii="宋体" w:hAnsi="宋体" w:eastAsia="宋体" w:cs="宋体"/>
                <w:kern w:val="0"/>
                <w:sz w:val="28"/>
                <w:szCs w:val="28"/>
              </w:rPr>
            </w:pPr>
            <w:r>
              <w:rPr>
                <w:rFonts w:hint="eastAsia" w:ascii="宋体" w:hAnsi="宋体" w:eastAsia="宋体" w:cs="宋体"/>
                <w:sz w:val="28"/>
                <w:szCs w:val="28"/>
              </w:rPr>
              <w:t>合同续约情况</w:t>
            </w:r>
          </w:p>
        </w:tc>
        <w:tc>
          <w:tcPr>
            <w:tcW w:w="7475" w:type="dxa"/>
            <w:vAlign w:val="center"/>
          </w:tcPr>
          <w:p w14:paraId="0C5D81F0">
            <w:pPr>
              <w:jc w:val="left"/>
              <w:rPr>
                <w:rFonts w:hint="eastAsia" w:ascii="宋体" w:hAnsi="宋体" w:eastAsia="宋体" w:cs="宋体"/>
                <w:sz w:val="28"/>
                <w:szCs w:val="28"/>
              </w:rPr>
            </w:pPr>
            <w:r>
              <w:rPr>
                <w:rFonts w:hint="eastAsia" w:ascii="宋体" w:hAnsi="宋体" w:eastAsia="宋体" w:cs="宋体"/>
                <w:sz w:val="28"/>
                <w:szCs w:val="28"/>
              </w:rPr>
              <w:t>（1）经营期到期前，</w:t>
            </w:r>
            <w:r>
              <w:rPr>
                <w:rFonts w:hint="eastAsia" w:ascii="宋体" w:hAnsi="宋体" w:eastAsia="宋体" w:cs="宋体"/>
                <w:sz w:val="28"/>
                <w:szCs w:val="28"/>
                <w:lang w:val="en-US" w:eastAsia="zh-CN"/>
              </w:rPr>
              <w:t>招租人</w:t>
            </w:r>
            <w:r>
              <w:rPr>
                <w:rFonts w:hint="eastAsia" w:ascii="宋体" w:hAnsi="宋体" w:eastAsia="宋体" w:cs="宋体"/>
                <w:sz w:val="28"/>
                <w:szCs w:val="28"/>
              </w:rPr>
              <w:t>将重新进行公开招商工作，</w:t>
            </w:r>
            <w:r>
              <w:rPr>
                <w:rFonts w:hint="eastAsia" w:ascii="宋体" w:hAnsi="宋体" w:eastAsia="宋体" w:cs="宋体"/>
                <w:kern w:val="0"/>
                <w:sz w:val="28"/>
                <w:szCs w:val="28"/>
              </w:rPr>
              <w:t>承租</w:t>
            </w:r>
            <w:r>
              <w:rPr>
                <w:rFonts w:hint="eastAsia" w:ascii="宋体" w:hAnsi="宋体" w:cs="宋体"/>
                <w:kern w:val="0"/>
                <w:sz w:val="28"/>
                <w:szCs w:val="28"/>
                <w:lang w:val="en-US" w:eastAsia="zh-CN"/>
              </w:rPr>
              <w:t>方</w:t>
            </w:r>
            <w:r>
              <w:rPr>
                <w:rFonts w:hint="eastAsia" w:ascii="宋体" w:hAnsi="宋体" w:eastAsia="宋体" w:cs="宋体"/>
                <w:sz w:val="28"/>
                <w:szCs w:val="28"/>
              </w:rPr>
              <w:t>在合同期内合法经营、文明经营，</w:t>
            </w:r>
            <w:r>
              <w:rPr>
                <w:rFonts w:hint="eastAsia" w:ascii="宋体" w:hAnsi="宋体" w:eastAsia="宋体" w:cs="宋体"/>
                <w:b/>
                <w:bCs/>
                <w:sz w:val="28"/>
                <w:szCs w:val="28"/>
              </w:rPr>
              <w:t>在年度满意度考评</w:t>
            </w:r>
            <w:r>
              <w:rPr>
                <w:rFonts w:hint="eastAsia" w:ascii="宋体" w:hAnsi="宋体" w:eastAsia="宋体" w:cs="宋体"/>
                <w:sz w:val="28"/>
                <w:szCs w:val="28"/>
              </w:rPr>
              <w:t>（被调查人员为职工、病人及家属随机选取）</w:t>
            </w:r>
            <w:r>
              <w:rPr>
                <w:rFonts w:hint="eastAsia" w:ascii="宋体" w:hAnsi="宋体" w:eastAsia="宋体" w:cs="宋体"/>
                <w:b/>
                <w:bCs/>
                <w:sz w:val="28"/>
                <w:szCs w:val="28"/>
              </w:rPr>
              <w:t>和医院检查中保持较高的满意度（85分及以上），</w:t>
            </w:r>
            <w:r>
              <w:rPr>
                <w:rFonts w:hint="eastAsia" w:ascii="宋体" w:hAnsi="宋体" w:eastAsia="宋体" w:cs="宋体"/>
                <w:sz w:val="28"/>
                <w:szCs w:val="28"/>
              </w:rPr>
              <w:t>经营期间未出现大的相关错误，同时</w:t>
            </w:r>
            <w:r>
              <w:rPr>
                <w:rFonts w:hint="eastAsia" w:ascii="宋体" w:hAnsi="宋体" w:eastAsia="宋体" w:cs="宋体"/>
                <w:kern w:val="0"/>
                <w:sz w:val="28"/>
                <w:szCs w:val="28"/>
              </w:rPr>
              <w:t>承租</w:t>
            </w:r>
            <w:r>
              <w:rPr>
                <w:rFonts w:hint="eastAsia" w:ascii="宋体" w:hAnsi="宋体" w:cs="宋体"/>
                <w:kern w:val="0"/>
                <w:sz w:val="28"/>
                <w:szCs w:val="28"/>
                <w:lang w:val="en-US" w:eastAsia="zh-CN"/>
              </w:rPr>
              <w:t>方</w:t>
            </w:r>
            <w:r>
              <w:rPr>
                <w:rFonts w:hint="eastAsia" w:ascii="宋体" w:hAnsi="宋体" w:eastAsia="宋体" w:cs="宋体"/>
                <w:sz w:val="28"/>
                <w:szCs w:val="28"/>
              </w:rPr>
              <w:t>承诺按照</w:t>
            </w:r>
            <w:r>
              <w:rPr>
                <w:rFonts w:hint="eastAsia" w:ascii="宋体" w:hAnsi="宋体" w:eastAsia="宋体" w:cs="宋体"/>
                <w:sz w:val="28"/>
                <w:szCs w:val="28"/>
                <w:lang w:val="en-US" w:eastAsia="zh-CN"/>
              </w:rPr>
              <w:t>招租人</w:t>
            </w:r>
            <w:r>
              <w:rPr>
                <w:rFonts w:hint="eastAsia" w:ascii="宋体" w:hAnsi="宋体" w:eastAsia="宋体" w:cs="宋体"/>
                <w:sz w:val="28"/>
                <w:szCs w:val="28"/>
              </w:rPr>
              <w:t>拟定的经营规则的要求，可优先获得经营权。并应在经营期满前三个月向</w:t>
            </w:r>
            <w:r>
              <w:rPr>
                <w:rFonts w:hint="eastAsia" w:ascii="宋体" w:hAnsi="宋体" w:eastAsia="宋体" w:cs="宋体"/>
                <w:sz w:val="28"/>
                <w:szCs w:val="28"/>
                <w:lang w:val="en-US" w:eastAsia="zh-CN"/>
              </w:rPr>
              <w:t>招租人</w:t>
            </w:r>
            <w:r>
              <w:rPr>
                <w:rFonts w:hint="eastAsia" w:ascii="宋体" w:hAnsi="宋体" w:eastAsia="宋体" w:cs="宋体"/>
                <w:sz w:val="28"/>
                <w:szCs w:val="28"/>
              </w:rPr>
              <w:t>提交此书面承诺书，否则视同</w:t>
            </w:r>
            <w:r>
              <w:rPr>
                <w:rFonts w:hint="eastAsia" w:ascii="宋体" w:hAnsi="宋体" w:eastAsia="宋体" w:cs="宋体"/>
                <w:kern w:val="0"/>
                <w:sz w:val="28"/>
                <w:szCs w:val="28"/>
              </w:rPr>
              <w:t>承租</w:t>
            </w:r>
            <w:r>
              <w:rPr>
                <w:rFonts w:hint="eastAsia" w:ascii="宋体" w:hAnsi="宋体" w:cs="宋体"/>
                <w:kern w:val="0"/>
                <w:sz w:val="28"/>
                <w:szCs w:val="28"/>
                <w:lang w:val="en-US" w:eastAsia="zh-CN"/>
              </w:rPr>
              <w:t>方</w:t>
            </w:r>
            <w:r>
              <w:rPr>
                <w:rFonts w:hint="eastAsia" w:ascii="宋体" w:hAnsi="宋体" w:eastAsia="宋体" w:cs="宋体"/>
                <w:sz w:val="28"/>
                <w:szCs w:val="28"/>
              </w:rPr>
              <w:t>放弃优先续约权。</w:t>
            </w:r>
          </w:p>
          <w:p w14:paraId="635F6991">
            <w:pPr>
              <w:widowControl/>
              <w:jc w:val="left"/>
              <w:rPr>
                <w:rFonts w:hint="eastAsia" w:ascii="宋体" w:hAnsi="宋体" w:eastAsia="宋体" w:cs="宋体"/>
                <w:kern w:val="0"/>
                <w:sz w:val="28"/>
                <w:szCs w:val="28"/>
              </w:rPr>
            </w:pPr>
            <w:r>
              <w:rPr>
                <w:rFonts w:hint="eastAsia" w:ascii="宋体" w:hAnsi="宋体" w:eastAsia="宋体" w:cs="宋体"/>
                <w:sz w:val="28"/>
                <w:szCs w:val="28"/>
              </w:rPr>
              <w:t>（2）承租方的优先续约权经院方管理部门评估后符合续约要求，合同期双方无异议，双方再重新签订续约合同。合同到期时是否续约，院方需在合同期满前一个月时告知承租方，以利进行后续工作。</w:t>
            </w:r>
          </w:p>
        </w:tc>
      </w:tr>
      <w:tr w14:paraId="5AB1F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123" w:type="dxa"/>
            <w:vAlign w:val="center"/>
          </w:tcPr>
          <w:p w14:paraId="431310CF">
            <w:pPr>
              <w:widowControl/>
              <w:jc w:val="center"/>
              <w:rPr>
                <w:rFonts w:hint="default" w:ascii="宋体" w:hAnsi="宋体" w:eastAsia="宋体" w:cs="宋体"/>
                <w:kern w:val="0"/>
                <w:sz w:val="28"/>
                <w:szCs w:val="28"/>
                <w:lang w:val="en-US" w:eastAsia="zh-CN"/>
              </w:rPr>
            </w:pPr>
            <w:r>
              <w:rPr>
                <w:rFonts w:hint="eastAsia" w:ascii="宋体" w:hAnsi="宋体" w:cs="宋体"/>
                <w:kern w:val="0"/>
                <w:sz w:val="28"/>
                <w:szCs w:val="28"/>
                <w:lang w:val="en-US" w:eastAsia="zh-CN"/>
              </w:rPr>
              <w:t>11</w:t>
            </w:r>
          </w:p>
        </w:tc>
        <w:tc>
          <w:tcPr>
            <w:tcW w:w="2005" w:type="dxa"/>
            <w:vAlign w:val="center"/>
          </w:tcPr>
          <w:p w14:paraId="34CA5254">
            <w:pPr>
              <w:widowControl/>
              <w:spacing w:line="460" w:lineRule="exact"/>
              <w:jc w:val="center"/>
              <w:rPr>
                <w:rFonts w:hint="eastAsia" w:ascii="宋体" w:hAnsi="宋体" w:eastAsia="宋体" w:cs="宋体"/>
                <w:kern w:val="0"/>
                <w:sz w:val="28"/>
                <w:szCs w:val="28"/>
              </w:rPr>
            </w:pPr>
            <w:r>
              <w:rPr>
                <w:rFonts w:hint="eastAsia" w:ascii="宋体" w:hAnsi="宋体" w:eastAsia="宋体" w:cs="宋体"/>
                <w:sz w:val="28"/>
                <w:szCs w:val="28"/>
              </w:rPr>
              <w:t>合同终止条件</w:t>
            </w:r>
          </w:p>
        </w:tc>
        <w:tc>
          <w:tcPr>
            <w:tcW w:w="7475" w:type="dxa"/>
            <w:vAlign w:val="center"/>
          </w:tcPr>
          <w:p w14:paraId="336AECD5">
            <w:pPr>
              <w:jc w:val="left"/>
              <w:rPr>
                <w:rFonts w:hint="eastAsia" w:ascii="宋体" w:hAnsi="宋体" w:eastAsia="宋体" w:cs="宋体"/>
                <w:sz w:val="28"/>
                <w:szCs w:val="28"/>
              </w:rPr>
            </w:pPr>
            <w:r>
              <w:rPr>
                <w:rFonts w:hint="eastAsia" w:ascii="宋体" w:hAnsi="宋体" w:eastAsia="宋体" w:cs="宋体"/>
                <w:sz w:val="28"/>
                <w:szCs w:val="28"/>
                <w:lang w:eastAsia="zh"/>
              </w:rPr>
              <w:t>发生以下任何一种情况，院方均</w:t>
            </w:r>
            <w:r>
              <w:rPr>
                <w:rFonts w:hint="eastAsia" w:ascii="宋体" w:hAnsi="宋体" w:eastAsia="宋体" w:cs="宋体"/>
                <w:sz w:val="28"/>
                <w:szCs w:val="28"/>
              </w:rPr>
              <w:t>有权向</w:t>
            </w:r>
            <w:r>
              <w:rPr>
                <w:rFonts w:hint="eastAsia" w:ascii="宋体" w:hAnsi="宋体" w:eastAsia="宋体" w:cs="宋体"/>
                <w:sz w:val="28"/>
                <w:szCs w:val="28"/>
                <w:lang w:eastAsia="zh"/>
              </w:rPr>
              <w:t>承租方</w:t>
            </w:r>
            <w:r>
              <w:rPr>
                <w:rFonts w:hint="eastAsia" w:ascii="宋体" w:hAnsi="宋体" w:eastAsia="宋体" w:cs="宋体"/>
                <w:sz w:val="28"/>
                <w:szCs w:val="28"/>
              </w:rPr>
              <w:t>发出书面违约通知并</w:t>
            </w:r>
            <w:r>
              <w:rPr>
                <w:rFonts w:hint="eastAsia" w:ascii="宋体" w:hAnsi="宋体" w:eastAsia="宋体" w:cs="宋体"/>
                <w:sz w:val="28"/>
                <w:szCs w:val="28"/>
                <w:lang w:eastAsia="zh"/>
              </w:rPr>
              <w:t>无条件</w:t>
            </w:r>
            <w:r>
              <w:rPr>
                <w:rFonts w:hint="eastAsia" w:ascii="宋体" w:hAnsi="宋体" w:eastAsia="宋体" w:cs="宋体"/>
                <w:sz w:val="28"/>
                <w:szCs w:val="28"/>
              </w:rPr>
              <w:t>终止合同</w:t>
            </w:r>
            <w:r>
              <w:rPr>
                <w:rFonts w:hint="eastAsia" w:ascii="宋体" w:hAnsi="宋体" w:eastAsia="宋体" w:cs="宋体"/>
                <w:sz w:val="28"/>
                <w:szCs w:val="28"/>
                <w:lang w:eastAsia="zh"/>
              </w:rPr>
              <w:t>，具体如下：</w:t>
            </w:r>
          </w:p>
          <w:p w14:paraId="7CB71449">
            <w:pPr>
              <w:jc w:val="left"/>
              <w:rPr>
                <w:rFonts w:hint="eastAsia" w:ascii="宋体" w:hAnsi="宋体" w:eastAsia="宋体" w:cs="宋体"/>
                <w:sz w:val="28"/>
                <w:szCs w:val="28"/>
              </w:rPr>
            </w:pPr>
            <w:r>
              <w:rPr>
                <w:rFonts w:hint="eastAsia" w:ascii="宋体" w:hAnsi="宋体" w:eastAsia="宋体" w:cs="宋体"/>
                <w:sz w:val="28"/>
                <w:szCs w:val="28"/>
              </w:rPr>
              <w:t>（1）因承租方证照出现问题受到有关上级单位批评惩罚，使甲方声誉受损的。</w:t>
            </w:r>
          </w:p>
          <w:p w14:paraId="2BBE0A27">
            <w:pPr>
              <w:jc w:val="left"/>
              <w:rPr>
                <w:rFonts w:hint="eastAsia" w:ascii="宋体" w:hAnsi="宋体" w:eastAsia="宋体" w:cs="宋体"/>
                <w:sz w:val="28"/>
                <w:szCs w:val="28"/>
              </w:rPr>
            </w:pPr>
            <w:r>
              <w:rPr>
                <w:rFonts w:hint="eastAsia" w:ascii="宋体" w:hAnsi="宋体" w:eastAsia="宋体" w:cs="宋体"/>
                <w:sz w:val="28"/>
                <w:szCs w:val="28"/>
              </w:rPr>
              <w:t>（2）在院方发出违约通知后的30天内（或经院方书面确认的时间内），仍未能纠正其下述任何一种违约行为，院方有权向发出书面违约通知并终止合同。</w:t>
            </w:r>
          </w:p>
          <w:p w14:paraId="11183391">
            <w:pPr>
              <w:jc w:val="left"/>
              <w:rPr>
                <w:rFonts w:hint="eastAsia" w:ascii="宋体" w:hAnsi="宋体" w:eastAsia="宋体" w:cs="宋体"/>
                <w:sz w:val="28"/>
                <w:szCs w:val="28"/>
              </w:rPr>
            </w:pPr>
            <w:r>
              <w:rPr>
                <w:rFonts w:hint="eastAsia" w:ascii="宋体" w:hAnsi="宋体" w:eastAsia="宋体" w:cs="宋体"/>
                <w:sz w:val="28"/>
                <w:szCs w:val="28"/>
              </w:rPr>
              <w:t>1）承租方未能按</w:t>
            </w:r>
            <w:r>
              <w:rPr>
                <w:rFonts w:hint="eastAsia" w:ascii="宋体" w:hAnsi="宋体" w:eastAsia="宋体" w:cs="宋体"/>
                <w:sz w:val="28"/>
                <w:szCs w:val="28"/>
                <w:lang w:val="en-US" w:eastAsia="zh-CN"/>
              </w:rPr>
              <w:t>招租人</w:t>
            </w:r>
            <w:r>
              <w:rPr>
                <w:rFonts w:hint="eastAsia" w:ascii="宋体" w:hAnsi="宋体" w:eastAsia="宋体" w:cs="宋体"/>
                <w:sz w:val="28"/>
                <w:szCs w:val="28"/>
              </w:rPr>
              <w:t>同意的商品和服务范围经营，影响院方形象，院方发出整改通知累计达三次。</w:t>
            </w:r>
          </w:p>
          <w:p w14:paraId="2640F710">
            <w:pPr>
              <w:jc w:val="left"/>
              <w:rPr>
                <w:rFonts w:hint="eastAsia" w:ascii="宋体" w:hAnsi="宋体" w:eastAsia="宋体" w:cs="宋体"/>
                <w:sz w:val="28"/>
                <w:szCs w:val="28"/>
              </w:rPr>
            </w:pPr>
            <w:r>
              <w:rPr>
                <w:rFonts w:hint="eastAsia" w:ascii="宋体" w:hAnsi="宋体" w:eastAsia="宋体" w:cs="宋体"/>
                <w:sz w:val="28"/>
                <w:szCs w:val="28"/>
              </w:rPr>
              <w:t>2）承租方因食品卫生质量或其他相关原因每月被投诉5次。</w:t>
            </w:r>
          </w:p>
          <w:p w14:paraId="698EB622">
            <w:pPr>
              <w:jc w:val="left"/>
              <w:rPr>
                <w:rFonts w:hint="eastAsia" w:ascii="宋体" w:hAnsi="宋体" w:eastAsia="宋体" w:cs="宋体"/>
                <w:sz w:val="28"/>
                <w:szCs w:val="28"/>
              </w:rPr>
            </w:pPr>
            <w:r>
              <w:rPr>
                <w:rFonts w:hint="eastAsia" w:ascii="宋体" w:hAnsi="宋体" w:eastAsia="宋体" w:cs="宋体"/>
                <w:sz w:val="28"/>
                <w:szCs w:val="28"/>
              </w:rPr>
              <w:t>3）承租方服务满意度调查（被调查人员为职工、病人及家属随机选取）连续三次低于75分。</w:t>
            </w:r>
          </w:p>
          <w:p w14:paraId="34F78D59">
            <w:pPr>
              <w:jc w:val="left"/>
              <w:rPr>
                <w:rFonts w:hint="eastAsia" w:ascii="宋体" w:hAnsi="宋体" w:eastAsia="宋体" w:cs="宋体"/>
                <w:sz w:val="28"/>
                <w:szCs w:val="28"/>
              </w:rPr>
            </w:pPr>
            <w:r>
              <w:rPr>
                <w:rFonts w:hint="eastAsia" w:ascii="宋体" w:hAnsi="宋体" w:eastAsia="宋体" w:cs="宋体"/>
                <w:sz w:val="28"/>
                <w:szCs w:val="28"/>
              </w:rPr>
              <w:t>4）承租方未能履行承租承诺。</w:t>
            </w:r>
          </w:p>
          <w:p w14:paraId="06A73A99">
            <w:pPr>
              <w:jc w:val="left"/>
              <w:rPr>
                <w:rFonts w:hint="eastAsia" w:ascii="宋体" w:hAnsi="宋体" w:eastAsia="宋体" w:cs="宋体"/>
                <w:sz w:val="28"/>
                <w:szCs w:val="28"/>
              </w:rPr>
            </w:pPr>
            <w:r>
              <w:rPr>
                <w:rFonts w:hint="eastAsia" w:ascii="宋体" w:hAnsi="宋体" w:eastAsia="宋体" w:cs="宋体"/>
                <w:sz w:val="28"/>
                <w:szCs w:val="28"/>
              </w:rPr>
              <w:t>5）承租方发生除食品安全责任事故及重大安全事件以外的其他任何安全事件。</w:t>
            </w:r>
          </w:p>
          <w:p w14:paraId="7C9A0F85">
            <w:pPr>
              <w:rPr>
                <w:rFonts w:hint="eastAsia" w:ascii="宋体" w:hAnsi="宋体" w:eastAsia="宋体" w:cs="宋体"/>
                <w:sz w:val="28"/>
                <w:szCs w:val="28"/>
              </w:rPr>
            </w:pPr>
            <w:r>
              <w:rPr>
                <w:rFonts w:hint="eastAsia" w:ascii="宋体" w:hAnsi="宋体" w:eastAsia="宋体" w:cs="宋体"/>
                <w:sz w:val="28"/>
                <w:szCs w:val="28"/>
              </w:rPr>
              <w:t>6）逾期支付租金或水电费等费用超过15天。</w:t>
            </w:r>
          </w:p>
          <w:p w14:paraId="0C97184F">
            <w:pPr>
              <w:jc w:val="left"/>
              <w:rPr>
                <w:rFonts w:hint="eastAsia" w:ascii="宋体" w:hAnsi="宋体" w:eastAsia="宋体" w:cs="宋体"/>
                <w:sz w:val="28"/>
                <w:szCs w:val="28"/>
              </w:rPr>
            </w:pPr>
            <w:r>
              <w:rPr>
                <w:rFonts w:hint="eastAsia" w:ascii="宋体" w:hAnsi="宋体" w:eastAsia="宋体" w:cs="宋体"/>
                <w:sz w:val="28"/>
                <w:szCs w:val="28"/>
              </w:rPr>
              <w:t>（3）因不可抗力造成违约的，遭受不可抗力一方应及时向对方通报不能履行或不能完全履行的理由，基于以上行为，允许遭受不可抗力一方延期履行、部分履行或者不履行合同，并根据情况可部分或全部免于承担违约责任。</w:t>
            </w:r>
          </w:p>
          <w:p w14:paraId="3EA72E78">
            <w:pPr>
              <w:jc w:val="left"/>
              <w:rPr>
                <w:rFonts w:hint="eastAsia" w:ascii="宋体" w:hAnsi="宋体" w:eastAsia="宋体" w:cs="宋体"/>
                <w:kern w:val="0"/>
                <w:sz w:val="28"/>
                <w:szCs w:val="28"/>
              </w:rPr>
            </w:pPr>
            <w:r>
              <w:rPr>
                <w:rFonts w:hint="eastAsia" w:ascii="宋体" w:hAnsi="宋体" w:eastAsia="宋体" w:cs="宋体"/>
                <w:sz w:val="28"/>
                <w:szCs w:val="28"/>
              </w:rPr>
              <w:t>（4）如发生食品安全责任事故及其他相关重大安全事件，</w:t>
            </w:r>
            <w:r>
              <w:rPr>
                <w:rFonts w:hint="eastAsia" w:ascii="宋体" w:hAnsi="宋体" w:eastAsia="宋体" w:cs="宋体"/>
                <w:sz w:val="28"/>
                <w:szCs w:val="28"/>
                <w:lang w:val="en-US" w:eastAsia="zh-CN"/>
              </w:rPr>
              <w:t>招租人</w:t>
            </w:r>
            <w:r>
              <w:rPr>
                <w:rFonts w:hint="eastAsia" w:ascii="宋体" w:hAnsi="宋体" w:eastAsia="宋体" w:cs="宋体"/>
                <w:sz w:val="28"/>
                <w:szCs w:val="28"/>
              </w:rPr>
              <w:t>可单方面无条件终止合同。</w:t>
            </w:r>
          </w:p>
        </w:tc>
      </w:tr>
    </w:tbl>
    <w:p w14:paraId="69BE5A3A">
      <w:pPr>
        <w:spacing w:line="360" w:lineRule="auto"/>
        <w:rPr>
          <w:rFonts w:hint="eastAsia" w:ascii="宋体" w:hAnsi="宋体" w:eastAsia="宋体" w:cs="宋体"/>
          <w:sz w:val="28"/>
          <w:szCs w:val="28"/>
          <w:lang w:val="en-US" w:eastAsia="zh-CN"/>
        </w:rPr>
      </w:pPr>
    </w:p>
    <w:p w14:paraId="4A7DF5EE">
      <w:pPr>
        <w:spacing w:line="360" w:lineRule="auto"/>
        <w:rPr>
          <w:rFonts w:hint="eastAsia" w:ascii="宋体" w:hAnsi="宋体" w:eastAsia="宋体" w:cs="宋体"/>
          <w:sz w:val="28"/>
          <w:szCs w:val="28"/>
          <w:lang w:val="en-US" w:eastAsia="zh-CN"/>
        </w:rPr>
      </w:pPr>
    </w:p>
    <w:p w14:paraId="747FD50E">
      <w:pPr>
        <w:spacing w:line="360" w:lineRule="auto"/>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外卖柜</w:t>
      </w:r>
      <w:r>
        <w:rPr>
          <w:rFonts w:hint="eastAsia" w:ascii="宋体" w:hAnsi="宋体" w:eastAsia="宋体" w:cs="宋体"/>
          <w:sz w:val="28"/>
          <w:szCs w:val="28"/>
          <w:lang w:val="en-US" w:eastAsia="zh-CN"/>
        </w:rPr>
        <w:t>招租</w:t>
      </w:r>
      <w:r>
        <w:rPr>
          <w:rFonts w:hint="eastAsia" w:ascii="宋体" w:hAnsi="宋体" w:eastAsia="宋体" w:cs="宋体"/>
          <w:sz w:val="28"/>
          <w:szCs w:val="28"/>
        </w:rPr>
        <w:t>条件</w:t>
      </w:r>
    </w:p>
    <w:tbl>
      <w:tblPr>
        <w:tblStyle w:val="3"/>
        <w:tblW w:w="11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2036"/>
        <w:gridCol w:w="8173"/>
      </w:tblGrid>
      <w:tr w14:paraId="5C073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0" w:type="dxa"/>
            <w:noWrap w:val="0"/>
            <w:vAlign w:val="center"/>
          </w:tcPr>
          <w:p w14:paraId="63290B6A">
            <w:pPr>
              <w:widowControl/>
              <w:jc w:val="center"/>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eastAsia="zh-CN"/>
              </w:rPr>
              <w:t>序</w:t>
            </w:r>
            <w:r>
              <w:rPr>
                <w:rFonts w:hint="eastAsia" w:ascii="宋体" w:hAnsi="宋体" w:eastAsia="宋体" w:cs="宋体"/>
                <w:b/>
                <w:bCs/>
                <w:kern w:val="0"/>
                <w:sz w:val="28"/>
                <w:szCs w:val="28"/>
                <w:lang w:val="en-US" w:eastAsia="zh-CN"/>
              </w:rPr>
              <w:t>号</w:t>
            </w:r>
          </w:p>
        </w:tc>
        <w:tc>
          <w:tcPr>
            <w:tcW w:w="2036" w:type="dxa"/>
            <w:noWrap w:val="0"/>
            <w:vAlign w:val="center"/>
          </w:tcPr>
          <w:p w14:paraId="74C0D59C">
            <w:pPr>
              <w:widowControl/>
              <w:jc w:val="center"/>
              <w:rPr>
                <w:rFonts w:hint="eastAsia" w:ascii="宋体" w:hAnsi="宋体" w:eastAsia="宋体" w:cs="宋体"/>
                <w:b/>
                <w:bCs/>
                <w:kern w:val="0"/>
                <w:sz w:val="28"/>
                <w:szCs w:val="28"/>
                <w:lang w:eastAsia="zh-CN"/>
              </w:rPr>
            </w:pPr>
            <w:r>
              <w:rPr>
                <w:rFonts w:hint="eastAsia" w:ascii="宋体" w:hAnsi="宋体" w:eastAsia="宋体" w:cs="宋体"/>
                <w:b/>
                <w:bCs/>
                <w:kern w:val="0"/>
                <w:sz w:val="28"/>
                <w:szCs w:val="28"/>
                <w:lang w:eastAsia="zh-CN"/>
              </w:rPr>
              <w:t>甄选条件</w:t>
            </w:r>
          </w:p>
        </w:tc>
        <w:tc>
          <w:tcPr>
            <w:tcW w:w="8173" w:type="dxa"/>
            <w:noWrap w:val="0"/>
            <w:vAlign w:val="center"/>
          </w:tcPr>
          <w:p w14:paraId="1D7E96EA">
            <w:pPr>
              <w:widowControl/>
              <w:jc w:val="center"/>
              <w:rPr>
                <w:rFonts w:hint="eastAsia" w:ascii="宋体" w:hAnsi="宋体" w:eastAsia="宋体" w:cs="宋体"/>
                <w:b/>
                <w:bCs/>
                <w:kern w:val="0"/>
                <w:sz w:val="28"/>
                <w:szCs w:val="28"/>
                <w:lang w:eastAsia="zh-CN"/>
              </w:rPr>
            </w:pPr>
            <w:r>
              <w:rPr>
                <w:rFonts w:hint="eastAsia" w:ascii="宋体" w:hAnsi="宋体" w:eastAsia="宋体" w:cs="宋体"/>
                <w:b/>
                <w:bCs/>
                <w:kern w:val="0"/>
                <w:sz w:val="28"/>
                <w:szCs w:val="28"/>
                <w:lang w:val="en-US" w:eastAsia="zh-CN"/>
              </w:rPr>
              <w:t>招租条件</w:t>
            </w:r>
          </w:p>
        </w:tc>
      </w:tr>
      <w:tr w14:paraId="20A29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0" w:type="dxa"/>
            <w:shd w:val="clear" w:color="auto" w:fill="auto"/>
            <w:noWrap w:val="0"/>
            <w:vAlign w:val="center"/>
          </w:tcPr>
          <w:p w14:paraId="081A855A">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2036" w:type="dxa"/>
            <w:shd w:val="clear" w:color="auto" w:fill="auto"/>
            <w:noWrap w:val="0"/>
            <w:vAlign w:val="center"/>
          </w:tcPr>
          <w:p w14:paraId="507471BC">
            <w:pPr>
              <w:rPr>
                <w:rFonts w:hint="eastAsia" w:ascii="宋体" w:hAnsi="宋体" w:eastAsia="宋体" w:cs="宋体"/>
                <w:sz w:val="28"/>
                <w:szCs w:val="28"/>
                <w:lang w:val="en-US" w:eastAsia="zh-CN"/>
              </w:rPr>
            </w:pPr>
            <w:r>
              <w:rPr>
                <w:rFonts w:hint="eastAsia" w:ascii="宋体" w:hAnsi="宋体" w:eastAsia="宋体" w:cs="宋体"/>
                <w:sz w:val="28"/>
                <w:szCs w:val="28"/>
              </w:rPr>
              <w:t>竞价方式</w:t>
            </w:r>
          </w:p>
        </w:tc>
        <w:tc>
          <w:tcPr>
            <w:tcW w:w="8173" w:type="dxa"/>
            <w:shd w:val="clear" w:color="auto" w:fill="auto"/>
            <w:noWrap w:val="0"/>
            <w:vAlign w:val="center"/>
          </w:tcPr>
          <w:p w14:paraId="49CBE311">
            <w:pPr>
              <w:rPr>
                <w:rFonts w:hint="eastAsia" w:ascii="宋体" w:hAnsi="宋体" w:eastAsia="宋体" w:cs="宋体"/>
                <w:sz w:val="28"/>
                <w:szCs w:val="28"/>
                <w:lang w:val="en-US" w:eastAsia="zh-CN"/>
              </w:rPr>
            </w:pPr>
            <w:r>
              <w:rPr>
                <w:rFonts w:hint="eastAsia" w:ascii="宋体" w:hAnsi="宋体" w:eastAsia="宋体" w:cs="宋体"/>
                <w:sz w:val="28"/>
                <w:szCs w:val="28"/>
              </w:rPr>
              <w:t>采用按</w:t>
            </w:r>
            <w:r>
              <w:rPr>
                <w:rFonts w:hint="eastAsia" w:ascii="宋体" w:hAnsi="宋体" w:eastAsia="宋体" w:cs="宋体"/>
                <w:sz w:val="28"/>
                <w:szCs w:val="28"/>
                <w:lang w:val="en-US" w:eastAsia="zh-CN"/>
              </w:rPr>
              <w:t>合同包</w:t>
            </w:r>
            <w:r>
              <w:rPr>
                <w:rFonts w:hint="eastAsia" w:ascii="宋体" w:hAnsi="宋体" w:eastAsia="宋体" w:cs="宋体"/>
                <w:sz w:val="28"/>
                <w:szCs w:val="28"/>
              </w:rPr>
              <w:t>顺序“密封报价+</w:t>
            </w:r>
            <w:r>
              <w:rPr>
                <w:rFonts w:hint="eastAsia" w:ascii="宋体" w:hAnsi="宋体" w:eastAsia="宋体" w:cs="宋体"/>
                <w:sz w:val="28"/>
                <w:szCs w:val="28"/>
                <w:lang w:val="en-US" w:eastAsia="zh-CN"/>
              </w:rPr>
              <w:t>抽签</w:t>
            </w:r>
            <w:r>
              <w:rPr>
                <w:rFonts w:hint="eastAsia" w:ascii="宋体" w:hAnsi="宋体" w:eastAsia="宋体" w:cs="宋体"/>
                <w:sz w:val="28"/>
                <w:szCs w:val="28"/>
              </w:rPr>
              <w:t>”的形式组织竞租</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服务费价高者</w:t>
            </w:r>
            <w:r>
              <w:rPr>
                <w:rFonts w:hint="eastAsia" w:ascii="宋体" w:hAnsi="宋体" w:eastAsia="宋体" w:cs="宋体"/>
                <w:sz w:val="28"/>
                <w:szCs w:val="28"/>
                <w:lang w:eastAsia="zh-CN"/>
              </w:rPr>
              <w:t>得</w:t>
            </w:r>
            <w:r>
              <w:rPr>
                <w:rFonts w:hint="eastAsia" w:ascii="宋体" w:hAnsi="宋体" w:eastAsia="宋体" w:cs="宋体"/>
                <w:sz w:val="28"/>
                <w:szCs w:val="28"/>
              </w:rPr>
              <w:t>。即同时有2家及以上竞租人</w:t>
            </w:r>
            <w:r>
              <w:rPr>
                <w:rFonts w:hint="eastAsia" w:ascii="宋体" w:hAnsi="宋体" w:eastAsia="宋体" w:cs="宋体"/>
                <w:sz w:val="28"/>
                <w:szCs w:val="28"/>
                <w:lang w:val="en-US" w:eastAsia="zh-CN"/>
              </w:rPr>
              <w:t>最高</w:t>
            </w:r>
            <w:r>
              <w:rPr>
                <w:rFonts w:hint="eastAsia" w:ascii="宋体" w:hAnsi="宋体" w:eastAsia="宋体" w:cs="宋体"/>
                <w:sz w:val="28"/>
                <w:szCs w:val="28"/>
              </w:rPr>
              <w:t>报价均相同，采用现场</w:t>
            </w:r>
            <w:r>
              <w:rPr>
                <w:rFonts w:hint="eastAsia" w:ascii="宋体" w:hAnsi="宋体" w:eastAsia="宋体" w:cs="宋体"/>
                <w:sz w:val="28"/>
                <w:szCs w:val="28"/>
                <w:lang w:val="en-US" w:eastAsia="zh-CN"/>
              </w:rPr>
              <w:t>抽签</w:t>
            </w:r>
            <w:r>
              <w:rPr>
                <w:rFonts w:hint="eastAsia" w:ascii="宋体" w:hAnsi="宋体" w:eastAsia="宋体" w:cs="宋体"/>
                <w:sz w:val="28"/>
                <w:szCs w:val="28"/>
              </w:rPr>
              <w:t>的方式选定最终</w:t>
            </w:r>
            <w:r>
              <w:rPr>
                <w:rFonts w:hint="eastAsia" w:ascii="宋体" w:hAnsi="宋体" w:eastAsia="宋体" w:cs="宋体"/>
                <w:sz w:val="28"/>
                <w:szCs w:val="28"/>
                <w:lang w:eastAsia="zh-CN"/>
              </w:rPr>
              <w:t>承租方</w:t>
            </w:r>
            <w:r>
              <w:rPr>
                <w:rFonts w:hint="eastAsia" w:ascii="宋体" w:hAnsi="宋体" w:eastAsia="宋体" w:cs="宋体"/>
                <w:sz w:val="28"/>
                <w:szCs w:val="28"/>
              </w:rPr>
              <w:t>。</w:t>
            </w:r>
          </w:p>
        </w:tc>
      </w:tr>
      <w:tr w14:paraId="04A12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0" w:type="dxa"/>
            <w:shd w:val="clear" w:color="auto" w:fill="auto"/>
            <w:noWrap w:val="0"/>
            <w:vAlign w:val="center"/>
          </w:tcPr>
          <w:p w14:paraId="10007C76">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p>
        </w:tc>
        <w:tc>
          <w:tcPr>
            <w:tcW w:w="2036" w:type="dxa"/>
            <w:shd w:val="clear" w:color="auto" w:fill="auto"/>
            <w:noWrap w:val="0"/>
            <w:vAlign w:val="center"/>
          </w:tcPr>
          <w:p w14:paraId="4BC35E38">
            <w:pPr>
              <w:rPr>
                <w:rFonts w:hint="eastAsia" w:ascii="宋体" w:hAnsi="宋体" w:eastAsia="宋体" w:cs="宋体"/>
                <w:sz w:val="28"/>
                <w:szCs w:val="28"/>
                <w:lang w:val="en-US" w:eastAsia="zh-CN"/>
              </w:rPr>
            </w:pPr>
            <w:r>
              <w:rPr>
                <w:rFonts w:hint="eastAsia" w:ascii="宋体" w:hAnsi="宋体" w:eastAsia="宋体" w:cs="宋体"/>
                <w:sz w:val="28"/>
                <w:szCs w:val="28"/>
                <w:lang w:eastAsia="zh-CN"/>
              </w:rPr>
              <w:t>竞租</w:t>
            </w:r>
            <w:r>
              <w:rPr>
                <w:rFonts w:hint="eastAsia" w:ascii="宋体" w:hAnsi="宋体" w:eastAsia="宋体" w:cs="宋体"/>
                <w:sz w:val="28"/>
                <w:szCs w:val="28"/>
              </w:rPr>
              <w:t>保证金</w:t>
            </w:r>
          </w:p>
        </w:tc>
        <w:tc>
          <w:tcPr>
            <w:tcW w:w="8173" w:type="dxa"/>
            <w:shd w:val="clear" w:color="auto" w:fill="auto"/>
            <w:noWrap w:val="0"/>
            <w:vAlign w:val="center"/>
          </w:tcPr>
          <w:p w14:paraId="1F50CF97">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2000</w:t>
            </w:r>
            <w:r>
              <w:rPr>
                <w:rFonts w:hint="eastAsia" w:ascii="宋体" w:hAnsi="宋体" w:eastAsia="宋体" w:cs="宋体"/>
                <w:sz w:val="28"/>
                <w:szCs w:val="28"/>
              </w:rPr>
              <w:t>元</w:t>
            </w:r>
          </w:p>
        </w:tc>
      </w:tr>
      <w:tr w14:paraId="5988F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0" w:type="dxa"/>
            <w:shd w:val="clear" w:color="auto" w:fill="auto"/>
            <w:noWrap w:val="0"/>
            <w:vAlign w:val="center"/>
          </w:tcPr>
          <w:p w14:paraId="76CFB343">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w:t>
            </w:r>
          </w:p>
        </w:tc>
        <w:tc>
          <w:tcPr>
            <w:tcW w:w="2036" w:type="dxa"/>
            <w:shd w:val="clear" w:color="auto" w:fill="auto"/>
            <w:noWrap w:val="0"/>
            <w:vAlign w:val="center"/>
          </w:tcPr>
          <w:p w14:paraId="51ACD1A9">
            <w:pPr>
              <w:rPr>
                <w:rFonts w:hint="eastAsia" w:ascii="宋体" w:hAnsi="宋体" w:eastAsia="宋体" w:cs="宋体"/>
                <w:sz w:val="28"/>
                <w:szCs w:val="28"/>
                <w:lang w:val="en-US" w:eastAsia="zh-CN"/>
              </w:rPr>
            </w:pPr>
            <w:r>
              <w:rPr>
                <w:rFonts w:hint="eastAsia" w:ascii="宋体" w:hAnsi="宋体" w:eastAsia="宋体" w:cs="宋体"/>
                <w:sz w:val="28"/>
                <w:szCs w:val="28"/>
              </w:rPr>
              <w:t>最低</w:t>
            </w:r>
            <w:r>
              <w:rPr>
                <w:rFonts w:hint="eastAsia" w:ascii="宋体" w:hAnsi="宋体" w:eastAsia="宋体" w:cs="宋体"/>
                <w:sz w:val="28"/>
                <w:szCs w:val="28"/>
                <w:lang w:eastAsia="zh-CN"/>
              </w:rPr>
              <w:t>竞租</w:t>
            </w:r>
            <w:r>
              <w:rPr>
                <w:rFonts w:hint="eastAsia" w:ascii="宋体" w:hAnsi="宋体" w:eastAsia="宋体" w:cs="宋体"/>
                <w:sz w:val="28"/>
                <w:szCs w:val="28"/>
              </w:rPr>
              <w:t>户数</w:t>
            </w:r>
          </w:p>
        </w:tc>
        <w:tc>
          <w:tcPr>
            <w:tcW w:w="8173" w:type="dxa"/>
            <w:shd w:val="clear" w:color="auto" w:fill="auto"/>
            <w:noWrap w:val="0"/>
            <w:vAlign w:val="center"/>
          </w:tcPr>
          <w:p w14:paraId="2C1F99C6">
            <w:pPr>
              <w:rPr>
                <w:rFonts w:hint="eastAsia" w:ascii="宋体" w:hAnsi="宋体" w:eastAsia="宋体" w:cs="宋体"/>
                <w:sz w:val="28"/>
                <w:szCs w:val="28"/>
                <w:lang w:val="en-US" w:eastAsia="zh-CN"/>
              </w:rPr>
            </w:pPr>
            <w:r>
              <w:rPr>
                <w:rFonts w:hint="eastAsia" w:ascii="宋体" w:hAnsi="宋体" w:eastAsia="宋体" w:cs="宋体"/>
                <w:sz w:val="28"/>
                <w:szCs w:val="28"/>
              </w:rPr>
              <w:t>经公开招租只产生一个报名者时，经</w:t>
            </w:r>
            <w:r>
              <w:rPr>
                <w:rFonts w:hint="eastAsia" w:ascii="宋体" w:hAnsi="宋体" w:eastAsia="宋体" w:cs="宋体"/>
                <w:sz w:val="28"/>
                <w:szCs w:val="28"/>
                <w:lang w:val="en-US" w:eastAsia="zh-CN"/>
              </w:rPr>
              <w:t>招租人</w:t>
            </w:r>
            <w:r>
              <w:rPr>
                <w:rFonts w:hint="eastAsia" w:ascii="宋体" w:hAnsi="宋体" w:eastAsia="宋体" w:cs="宋体"/>
                <w:sz w:val="28"/>
                <w:szCs w:val="28"/>
              </w:rPr>
              <w:t>审核符合条件后，可采取协议租赁的方式，以不低于招租底价的标准与其签订租约；经公开招租产生两个以上报名者时，须通过竞</w:t>
            </w:r>
            <w:r>
              <w:rPr>
                <w:rFonts w:hint="eastAsia" w:ascii="宋体" w:hAnsi="宋体" w:eastAsia="宋体" w:cs="宋体"/>
                <w:sz w:val="28"/>
                <w:szCs w:val="28"/>
                <w:lang w:val="en-US" w:eastAsia="zh-CN"/>
              </w:rPr>
              <w:t>租</w:t>
            </w:r>
            <w:r>
              <w:rPr>
                <w:rFonts w:hint="eastAsia" w:ascii="宋体" w:hAnsi="宋体" w:eastAsia="宋体" w:cs="宋体"/>
                <w:sz w:val="28"/>
                <w:szCs w:val="28"/>
              </w:rPr>
              <w:t>方式确定</w:t>
            </w:r>
            <w:r>
              <w:rPr>
                <w:rFonts w:hint="eastAsia" w:ascii="宋体" w:hAnsi="宋体" w:eastAsia="宋体" w:cs="宋体"/>
                <w:sz w:val="28"/>
                <w:szCs w:val="28"/>
                <w:lang w:eastAsia="zh-CN"/>
              </w:rPr>
              <w:t>承租方</w:t>
            </w:r>
            <w:r>
              <w:rPr>
                <w:rFonts w:hint="eastAsia" w:ascii="宋体" w:hAnsi="宋体" w:eastAsia="宋体" w:cs="宋体"/>
                <w:sz w:val="28"/>
                <w:szCs w:val="28"/>
              </w:rPr>
              <w:t>；经公开招租无报名者时，此次的招租结果为流标。</w:t>
            </w:r>
          </w:p>
        </w:tc>
      </w:tr>
      <w:tr w14:paraId="63B2B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0" w:type="dxa"/>
            <w:shd w:val="clear" w:color="auto" w:fill="auto"/>
            <w:noWrap w:val="0"/>
            <w:vAlign w:val="center"/>
          </w:tcPr>
          <w:p w14:paraId="10ED9117">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w:t>
            </w:r>
          </w:p>
        </w:tc>
        <w:tc>
          <w:tcPr>
            <w:tcW w:w="2036" w:type="dxa"/>
            <w:noWrap w:val="0"/>
            <w:vAlign w:val="center"/>
          </w:tcPr>
          <w:p w14:paraId="643CD0D3">
            <w:pPr>
              <w:rPr>
                <w:rFonts w:hint="eastAsia" w:ascii="宋体" w:hAnsi="宋体" w:eastAsia="宋体" w:cs="宋体"/>
                <w:sz w:val="28"/>
                <w:szCs w:val="28"/>
                <w:lang w:eastAsia="zh-CN"/>
              </w:rPr>
            </w:pPr>
            <w:r>
              <w:rPr>
                <w:rFonts w:hint="eastAsia" w:ascii="宋体" w:hAnsi="宋体" w:eastAsia="宋体" w:cs="宋体"/>
                <w:sz w:val="28"/>
                <w:szCs w:val="28"/>
                <w:lang w:val="en-US" w:eastAsia="zh-CN"/>
              </w:rPr>
              <w:t>准入要求</w:t>
            </w:r>
          </w:p>
        </w:tc>
        <w:tc>
          <w:tcPr>
            <w:tcW w:w="8173" w:type="dxa"/>
            <w:noWrap w:val="0"/>
            <w:vAlign w:val="top"/>
          </w:tcPr>
          <w:p w14:paraId="55703D83">
            <w:pPr>
              <w:rPr>
                <w:rFonts w:hint="default" w:ascii="宋体" w:hAnsi="宋体" w:eastAsia="宋体" w:cs="宋体"/>
                <w:sz w:val="28"/>
                <w:szCs w:val="28"/>
                <w:lang w:val="en-US" w:eastAsia="zh-CN"/>
              </w:rPr>
            </w:pPr>
            <w:r>
              <w:rPr>
                <w:rFonts w:hint="eastAsia" w:ascii="宋体" w:hAnsi="宋体" w:eastAsia="宋体" w:cs="宋体"/>
                <w:sz w:val="28"/>
                <w:szCs w:val="28"/>
                <w:lang w:eastAsia="zh-CN"/>
              </w:rPr>
              <w:t>承租金额应在竞拍起始价以上（包含本数）且符合本招租公告要求的中华人民共和国境内法人</w:t>
            </w:r>
            <w:r>
              <w:rPr>
                <w:rFonts w:hint="eastAsia" w:ascii="宋体" w:hAnsi="宋体" w:eastAsia="宋体" w:cs="宋体"/>
                <w:sz w:val="28"/>
                <w:szCs w:val="28"/>
                <w:lang w:val="en-US" w:eastAsia="zh-CN"/>
              </w:rPr>
              <w:t>组织。</w:t>
            </w:r>
          </w:p>
          <w:p w14:paraId="16BB05B3">
            <w:pPr>
              <w:rPr>
                <w:rFonts w:hint="eastAsia" w:ascii="宋体" w:hAnsi="宋体" w:eastAsia="宋体" w:cs="宋体"/>
                <w:sz w:val="28"/>
                <w:szCs w:val="28"/>
                <w:lang w:eastAsia="zh-CN"/>
              </w:rPr>
            </w:pP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营业执照等证明文件：竞租人为企业的，提供有效的营业执照复印件；竞租人为事业单位的，提供有效的事业单位法人证书复印件；竞租人为社会团体的，提供有效的社会团体法人登记证书复印件；竞租人为合伙企业、个体工商户的，提供有效的营业执照复印件；</w:t>
            </w:r>
          </w:p>
          <w:p w14:paraId="762B8E6D">
            <w:pPr>
              <w:rPr>
                <w:rFonts w:hint="eastAsia" w:ascii="宋体" w:hAnsi="宋体" w:eastAsia="宋体" w:cs="宋体"/>
                <w:sz w:val="28"/>
                <w:szCs w:val="28"/>
                <w:lang w:eastAsia="zh-CN"/>
              </w:rPr>
            </w:pPr>
            <w:r>
              <w:rPr>
                <w:rFonts w:hint="eastAsia" w:ascii="宋体" w:hAnsi="宋体" w:eastAsia="宋体" w:cs="宋体"/>
                <w:sz w:val="28"/>
                <w:szCs w:val="28"/>
                <w:lang w:eastAsia="zh-CN"/>
              </w:rPr>
              <w:t>（2）负责人授权书：①竞租人:若竞租人代表为单位授权的委托代理人，应提供授权书;若竞租人代表为单位负责人，应在此项下提交其身份证正反面复印件，可不提供授权书。</w:t>
            </w:r>
          </w:p>
          <w:p w14:paraId="22AFF874">
            <w:pPr>
              <w:rPr>
                <w:rFonts w:hint="eastAsia" w:ascii="宋体" w:hAnsi="宋体" w:eastAsia="宋体" w:cs="宋体"/>
                <w:sz w:val="28"/>
                <w:szCs w:val="28"/>
                <w:lang w:eastAsia="zh-CN"/>
              </w:rPr>
            </w:pPr>
            <w:r>
              <w:rPr>
                <w:rFonts w:hint="eastAsia" w:ascii="宋体" w:hAnsi="宋体" w:eastAsia="宋体" w:cs="宋体"/>
                <w:sz w:val="28"/>
                <w:szCs w:val="28"/>
                <w:lang w:eastAsia="zh-CN"/>
              </w:rPr>
              <w:t>（3）竞租人信用良好，竞租人在报名截止时间前三年内在经营活动中不得存在被列入失信被执行人名单、重大税收违法案件当事人名单、政府采购严重违法失信行为记录名单及其他重大违法记录、相关信用惩戒期限未满等情形；竞租人在“信用中国”无失信记录；竞租人为法人的，其法定代表人、主要负责人不得为失信被执行人；竞租人无征信违约记录；竞租人不得被漳州市人民政府国有资产监督管理委员会和其他行政管理部门及厦门建发集团有限公司列入诚信负面名单，未发生过安全生产责任事故和重大劳务、债务纠纷（竞租人须对此条款进行专项承诺并加盖公司公章，否则作无效承租处理）。竞租人为法人的，承租人信用查询，以下3个网站查询结果需全部通过，否则其竞租将被否决。</w:t>
            </w:r>
          </w:p>
          <w:p w14:paraId="6BEADAC1">
            <w:pPr>
              <w:rPr>
                <w:rFonts w:hint="eastAsia" w:ascii="宋体" w:hAnsi="宋体" w:eastAsia="宋体" w:cs="宋体"/>
                <w:sz w:val="28"/>
                <w:szCs w:val="28"/>
                <w:lang w:eastAsia="zh-CN"/>
              </w:rPr>
            </w:pPr>
            <w:r>
              <w:rPr>
                <w:rFonts w:hint="eastAsia" w:ascii="宋体" w:hAnsi="宋体" w:eastAsia="宋体" w:cs="宋体"/>
                <w:sz w:val="28"/>
                <w:szCs w:val="28"/>
                <w:lang w:eastAsia="zh-CN"/>
              </w:rPr>
              <w:t>1)全国法院失信被执行人名单信息公布与查询平台即中国执行信息公开网，网址为（http://zxgk.court.gov.cn/）。查询竞租人包括其分支机构是否被列入“失信被执行人”。</w:t>
            </w:r>
          </w:p>
          <w:p w14:paraId="1ED71B41">
            <w:pPr>
              <w:rPr>
                <w:rFonts w:hint="eastAsia" w:ascii="宋体" w:hAnsi="宋体" w:eastAsia="宋体" w:cs="宋体"/>
                <w:sz w:val="28"/>
                <w:szCs w:val="28"/>
                <w:lang w:eastAsia="zh-CN"/>
              </w:rPr>
            </w:pPr>
            <w:r>
              <w:rPr>
                <w:rFonts w:hint="eastAsia" w:ascii="宋体" w:hAnsi="宋体" w:eastAsia="宋体" w:cs="宋体"/>
                <w:sz w:val="28"/>
                <w:szCs w:val="28"/>
                <w:lang w:eastAsia="zh-CN"/>
              </w:rPr>
              <w:t>2)国家企业信用信息公示系统（网址：www.gsxt.gov.cn）查询竞租人包括其分支机构是否被列入“严重违法失信企业名单”。</w:t>
            </w:r>
          </w:p>
          <w:p w14:paraId="30F09231">
            <w:pPr>
              <w:rPr>
                <w:rFonts w:hint="eastAsia" w:ascii="宋体" w:hAnsi="宋体" w:eastAsia="宋体" w:cs="宋体"/>
                <w:sz w:val="28"/>
                <w:szCs w:val="28"/>
                <w:lang w:eastAsia="zh-CN"/>
              </w:rPr>
            </w:pPr>
            <w:r>
              <w:rPr>
                <w:rFonts w:hint="eastAsia" w:ascii="宋体" w:hAnsi="宋体" w:eastAsia="宋体" w:cs="宋体"/>
                <w:sz w:val="28"/>
                <w:szCs w:val="28"/>
                <w:lang w:eastAsia="zh-CN"/>
              </w:rPr>
              <w:t>3)信用中国（网址：www.creditchina.gov.cn）查询竞租人包括其分支机构是否存在“失信行为记录”。</w:t>
            </w:r>
          </w:p>
        </w:tc>
      </w:tr>
      <w:tr w14:paraId="59F18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0" w:type="dxa"/>
            <w:shd w:val="clear" w:color="auto" w:fill="auto"/>
            <w:noWrap w:val="0"/>
            <w:vAlign w:val="center"/>
          </w:tcPr>
          <w:p w14:paraId="27AB5561">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w:t>
            </w:r>
          </w:p>
        </w:tc>
        <w:tc>
          <w:tcPr>
            <w:tcW w:w="2036" w:type="dxa"/>
            <w:noWrap w:val="0"/>
            <w:vAlign w:val="center"/>
          </w:tcPr>
          <w:p w14:paraId="32EF5A88">
            <w:pPr>
              <w:rPr>
                <w:rFonts w:hint="eastAsia" w:ascii="宋体" w:hAnsi="宋体" w:eastAsia="宋体" w:cs="宋体"/>
                <w:sz w:val="28"/>
                <w:szCs w:val="28"/>
                <w:lang w:eastAsia="zh-CN"/>
              </w:rPr>
            </w:pPr>
            <w:r>
              <w:rPr>
                <w:rFonts w:hint="eastAsia" w:ascii="宋体" w:hAnsi="宋体" w:eastAsia="宋体" w:cs="宋体"/>
                <w:sz w:val="28"/>
                <w:szCs w:val="28"/>
                <w:lang w:eastAsia="zh-CN"/>
              </w:rPr>
              <w:t>配合医院营业时间需求</w:t>
            </w:r>
          </w:p>
        </w:tc>
        <w:tc>
          <w:tcPr>
            <w:tcW w:w="8173" w:type="dxa"/>
            <w:noWrap w:val="0"/>
            <w:vAlign w:val="center"/>
          </w:tcPr>
          <w:p w14:paraId="32F12572">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24小时</w:t>
            </w:r>
          </w:p>
        </w:tc>
      </w:tr>
      <w:tr w14:paraId="2E0FD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0" w:type="dxa"/>
            <w:shd w:val="clear" w:color="auto" w:fill="auto"/>
            <w:noWrap w:val="0"/>
            <w:vAlign w:val="center"/>
          </w:tcPr>
          <w:p w14:paraId="14FCA58C">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w:t>
            </w:r>
          </w:p>
        </w:tc>
        <w:tc>
          <w:tcPr>
            <w:tcW w:w="2036" w:type="dxa"/>
            <w:noWrap w:val="0"/>
            <w:vAlign w:val="center"/>
          </w:tcPr>
          <w:p w14:paraId="25488CCA">
            <w:pPr>
              <w:rPr>
                <w:rFonts w:hint="eastAsia" w:ascii="宋体" w:hAnsi="宋体" w:eastAsia="宋体" w:cs="宋体"/>
                <w:sz w:val="28"/>
                <w:szCs w:val="28"/>
                <w:lang w:eastAsia="zh-CN"/>
              </w:rPr>
            </w:pPr>
            <w:r>
              <w:rPr>
                <w:rFonts w:hint="eastAsia" w:ascii="宋体" w:hAnsi="宋体" w:eastAsia="宋体" w:cs="宋体"/>
                <w:sz w:val="28"/>
                <w:szCs w:val="28"/>
                <w:lang w:val="en-US" w:eastAsia="zh-CN"/>
              </w:rPr>
              <w:t>租金及</w:t>
            </w:r>
            <w:r>
              <w:rPr>
                <w:rFonts w:hint="eastAsia" w:ascii="宋体" w:hAnsi="宋体" w:eastAsia="宋体" w:cs="宋体"/>
                <w:sz w:val="28"/>
                <w:szCs w:val="28"/>
                <w:lang w:eastAsia="zh-CN"/>
              </w:rPr>
              <w:t>租赁年限</w:t>
            </w:r>
          </w:p>
        </w:tc>
        <w:tc>
          <w:tcPr>
            <w:tcW w:w="8173" w:type="dxa"/>
            <w:noWrap w:val="0"/>
            <w:vAlign w:val="center"/>
          </w:tcPr>
          <w:p w14:paraId="0892F4D2">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1、租金底价为270元/月/每点位（含税），密封报价，租金报价高者得。</w:t>
            </w:r>
          </w:p>
          <w:p w14:paraId="3331385B">
            <w:pP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2.合同自签署之日起生效；租期两年。</w:t>
            </w:r>
          </w:p>
        </w:tc>
      </w:tr>
      <w:tr w14:paraId="2CD92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0" w:type="dxa"/>
            <w:shd w:val="clear" w:color="auto" w:fill="auto"/>
            <w:noWrap w:val="0"/>
            <w:vAlign w:val="center"/>
          </w:tcPr>
          <w:p w14:paraId="797E645B">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w:t>
            </w:r>
          </w:p>
        </w:tc>
        <w:tc>
          <w:tcPr>
            <w:tcW w:w="2036" w:type="dxa"/>
            <w:noWrap w:val="0"/>
            <w:vAlign w:val="center"/>
          </w:tcPr>
          <w:p w14:paraId="4518CA19">
            <w:pPr>
              <w:rPr>
                <w:rFonts w:hint="eastAsia" w:ascii="宋体" w:hAnsi="宋体" w:eastAsia="宋体" w:cs="宋体"/>
                <w:sz w:val="28"/>
                <w:szCs w:val="28"/>
                <w:lang w:eastAsia="zh-CN"/>
              </w:rPr>
            </w:pPr>
            <w:r>
              <w:rPr>
                <w:rFonts w:hint="eastAsia" w:ascii="宋体" w:hAnsi="宋体" w:eastAsia="宋体" w:cs="宋体"/>
                <w:sz w:val="28"/>
                <w:szCs w:val="28"/>
              </w:rPr>
              <w:t>设备</w:t>
            </w:r>
          </w:p>
        </w:tc>
        <w:tc>
          <w:tcPr>
            <w:tcW w:w="8173" w:type="dxa"/>
            <w:noWrap w:val="0"/>
            <w:vAlign w:val="center"/>
          </w:tcPr>
          <w:p w14:paraId="705F3A9D">
            <w:pPr>
              <w:rPr>
                <w:rFonts w:hint="eastAsia" w:ascii="宋体" w:hAnsi="宋体" w:eastAsia="宋体" w:cs="宋体"/>
                <w:sz w:val="28"/>
                <w:szCs w:val="28"/>
                <w:lang w:val="en-US" w:eastAsia="zh-CN"/>
              </w:rPr>
            </w:pPr>
            <w:r>
              <w:rPr>
                <w:rFonts w:hint="eastAsia" w:ascii="宋体" w:hAnsi="宋体" w:eastAsia="宋体" w:cs="宋体"/>
                <w:sz w:val="28"/>
                <w:szCs w:val="28"/>
                <w:lang w:eastAsia="zh-CN"/>
              </w:rPr>
              <w:t>承租方</w:t>
            </w:r>
            <w:r>
              <w:rPr>
                <w:rFonts w:hint="eastAsia" w:ascii="宋体" w:hAnsi="宋体" w:eastAsia="宋体" w:cs="宋体"/>
                <w:sz w:val="28"/>
                <w:szCs w:val="28"/>
              </w:rPr>
              <w:t>自行投放</w:t>
            </w:r>
          </w:p>
        </w:tc>
      </w:tr>
      <w:tr w14:paraId="3C251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810" w:type="dxa"/>
            <w:shd w:val="clear" w:color="auto" w:fill="auto"/>
            <w:noWrap w:val="0"/>
            <w:vAlign w:val="center"/>
          </w:tcPr>
          <w:p w14:paraId="3E308889">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8</w:t>
            </w:r>
          </w:p>
        </w:tc>
        <w:tc>
          <w:tcPr>
            <w:tcW w:w="2036" w:type="dxa"/>
            <w:noWrap w:val="0"/>
            <w:vAlign w:val="center"/>
          </w:tcPr>
          <w:p w14:paraId="4299691E">
            <w:pPr>
              <w:rPr>
                <w:rFonts w:hint="eastAsia" w:ascii="宋体" w:hAnsi="宋体" w:eastAsia="宋体" w:cs="宋体"/>
                <w:sz w:val="28"/>
                <w:szCs w:val="28"/>
                <w:lang w:val="en-US" w:eastAsia="zh-CN"/>
              </w:rPr>
            </w:pPr>
            <w:r>
              <w:rPr>
                <w:rFonts w:hint="eastAsia" w:ascii="宋体" w:hAnsi="宋体" w:eastAsia="宋体" w:cs="宋体"/>
                <w:sz w:val="28"/>
                <w:szCs w:val="28"/>
              </w:rPr>
              <w:t>销售价格</w:t>
            </w:r>
          </w:p>
        </w:tc>
        <w:tc>
          <w:tcPr>
            <w:tcW w:w="8173" w:type="dxa"/>
            <w:noWrap w:val="0"/>
            <w:vAlign w:val="center"/>
          </w:tcPr>
          <w:p w14:paraId="0A4132A3">
            <w:pPr>
              <w:rPr>
                <w:rFonts w:hint="eastAsia" w:ascii="宋体" w:hAnsi="宋体" w:eastAsia="宋体" w:cs="宋体"/>
                <w:sz w:val="28"/>
                <w:szCs w:val="28"/>
                <w:lang w:eastAsia="zh-CN"/>
              </w:rPr>
            </w:pPr>
            <w:r>
              <w:rPr>
                <w:rFonts w:hint="eastAsia" w:ascii="宋体" w:hAnsi="宋体" w:eastAsia="宋体" w:cs="宋体"/>
                <w:sz w:val="28"/>
                <w:szCs w:val="28"/>
                <w:lang w:val="en-US" w:eastAsia="zh-CN"/>
              </w:rPr>
              <w:t>（1）</w:t>
            </w:r>
            <w:r>
              <w:rPr>
                <w:rFonts w:hint="eastAsia" w:ascii="宋体" w:hAnsi="宋体" w:eastAsia="宋体" w:cs="宋体"/>
                <w:sz w:val="28"/>
                <w:szCs w:val="28"/>
              </w:rPr>
              <w:t>定价不得高于周边市场定价标准</w:t>
            </w:r>
            <w:r>
              <w:rPr>
                <w:rFonts w:hint="eastAsia" w:ascii="宋体" w:hAnsi="宋体" w:eastAsia="宋体" w:cs="宋体"/>
                <w:sz w:val="28"/>
                <w:szCs w:val="28"/>
                <w:lang w:eastAsia="zh-CN"/>
              </w:rPr>
              <w:t>。</w:t>
            </w:r>
          </w:p>
          <w:p w14:paraId="643FA306">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（2）院方不定期的将组织一次商品价格复核检查，</w:t>
            </w:r>
            <w:r>
              <w:rPr>
                <w:rFonts w:hint="eastAsia" w:ascii="宋体" w:hAnsi="宋体" w:eastAsia="宋体" w:cs="宋体"/>
                <w:sz w:val="28"/>
                <w:szCs w:val="28"/>
              </w:rPr>
              <w:t>不得高于周边市场定价标准</w:t>
            </w:r>
            <w:r>
              <w:rPr>
                <w:rFonts w:hint="eastAsia" w:ascii="宋体" w:hAnsi="宋体" w:eastAsia="宋体" w:cs="宋体"/>
                <w:sz w:val="28"/>
                <w:szCs w:val="28"/>
                <w:lang w:val="en-US" w:eastAsia="zh-CN"/>
              </w:rPr>
              <w:t>，检查发现违反情况每次罚扣1000元。</w:t>
            </w:r>
          </w:p>
        </w:tc>
      </w:tr>
      <w:tr w14:paraId="1DFC9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10" w:type="dxa"/>
            <w:shd w:val="clear" w:color="auto" w:fill="auto"/>
            <w:noWrap w:val="0"/>
            <w:vAlign w:val="center"/>
          </w:tcPr>
          <w:p w14:paraId="199BDB48">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9</w:t>
            </w:r>
          </w:p>
        </w:tc>
        <w:tc>
          <w:tcPr>
            <w:tcW w:w="2036" w:type="dxa"/>
            <w:noWrap w:val="0"/>
            <w:vAlign w:val="center"/>
          </w:tcPr>
          <w:p w14:paraId="466EC27D">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服务要求</w:t>
            </w:r>
          </w:p>
        </w:tc>
        <w:tc>
          <w:tcPr>
            <w:tcW w:w="8173" w:type="dxa"/>
            <w:noWrap w:val="0"/>
            <w:vAlign w:val="center"/>
          </w:tcPr>
          <w:p w14:paraId="60582B59">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租金结算方式：每季度结算一次</w:t>
            </w:r>
          </w:p>
          <w:p w14:paraId="64F3159E">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承租方需缴纳履约保证金：5,000元（大写：人民币伍仟元整），</w:t>
            </w:r>
            <w:r>
              <w:rPr>
                <w:rFonts w:hint="eastAsia" w:ascii="宋体" w:hAnsi="宋体" w:eastAsia="宋体" w:cs="宋体"/>
                <w:sz w:val="28"/>
                <w:szCs w:val="28"/>
              </w:rPr>
              <w:t>提前退租将没收保证金。履约保证金缴交时间：</w:t>
            </w:r>
            <w:r>
              <w:rPr>
                <w:rFonts w:hint="eastAsia" w:ascii="宋体" w:hAnsi="宋体" w:eastAsia="宋体" w:cs="宋体"/>
                <w:sz w:val="28"/>
                <w:szCs w:val="28"/>
                <w:lang w:val="en-US" w:eastAsia="zh-CN"/>
              </w:rPr>
              <w:t>承租方</w:t>
            </w:r>
            <w:r>
              <w:rPr>
                <w:rFonts w:hint="eastAsia" w:ascii="宋体" w:hAnsi="宋体" w:eastAsia="宋体" w:cs="宋体"/>
                <w:sz w:val="28"/>
                <w:szCs w:val="28"/>
              </w:rPr>
              <w:t>须在签订合同后10个工作日内</w:t>
            </w:r>
            <w:r>
              <w:rPr>
                <w:rFonts w:hint="eastAsia" w:ascii="宋体" w:hAnsi="宋体" w:eastAsia="宋体" w:cs="宋体"/>
                <w:sz w:val="28"/>
                <w:szCs w:val="28"/>
                <w:lang w:val="en-US" w:eastAsia="zh-CN"/>
              </w:rPr>
              <w:t>转至院方指定账户</w:t>
            </w:r>
            <w:r>
              <w:rPr>
                <w:rFonts w:hint="eastAsia" w:ascii="宋体" w:hAnsi="宋体" w:eastAsia="宋体" w:cs="宋体"/>
                <w:sz w:val="28"/>
                <w:szCs w:val="28"/>
              </w:rPr>
              <w:t>。若</w:t>
            </w:r>
            <w:r>
              <w:rPr>
                <w:rFonts w:hint="eastAsia" w:ascii="宋体" w:hAnsi="宋体" w:eastAsia="宋体" w:cs="宋体"/>
                <w:sz w:val="28"/>
                <w:szCs w:val="28"/>
                <w:lang w:val="en-US" w:eastAsia="zh-CN"/>
              </w:rPr>
              <w:t>承租方</w:t>
            </w:r>
            <w:r>
              <w:rPr>
                <w:rFonts w:hint="eastAsia" w:ascii="宋体" w:hAnsi="宋体" w:eastAsia="宋体" w:cs="宋体"/>
                <w:sz w:val="28"/>
                <w:szCs w:val="28"/>
              </w:rPr>
              <w:t>未按本合同约定履行或合同期限内发生任何责任事故，</w:t>
            </w:r>
            <w:r>
              <w:rPr>
                <w:rFonts w:hint="eastAsia" w:ascii="宋体" w:hAnsi="宋体" w:eastAsia="宋体" w:cs="宋体"/>
                <w:sz w:val="28"/>
                <w:szCs w:val="28"/>
                <w:lang w:val="en-US" w:eastAsia="zh-CN"/>
              </w:rPr>
              <w:t>院</w:t>
            </w:r>
            <w:r>
              <w:rPr>
                <w:rFonts w:hint="eastAsia" w:ascii="宋体" w:hAnsi="宋体" w:eastAsia="宋体" w:cs="宋体"/>
                <w:sz w:val="28"/>
                <w:szCs w:val="28"/>
              </w:rPr>
              <w:t>方有权依约直接没收全部或部分保证金作为违约金（</w:t>
            </w:r>
            <w:r>
              <w:rPr>
                <w:rFonts w:hint="eastAsia" w:ascii="宋体" w:hAnsi="宋体" w:eastAsia="宋体" w:cs="宋体"/>
                <w:sz w:val="28"/>
                <w:szCs w:val="28"/>
                <w:lang w:val="en-US" w:eastAsia="zh-CN"/>
              </w:rPr>
              <w:t>根据院方制定的管理办法，医院有权根据检查问题及或</w:t>
            </w:r>
            <w:r>
              <w:rPr>
                <w:rFonts w:hint="eastAsia" w:ascii="宋体" w:hAnsi="宋体" w:eastAsia="宋体" w:cs="宋体"/>
                <w:sz w:val="28"/>
                <w:szCs w:val="28"/>
                <w:lang w:eastAsia="zh-CN"/>
              </w:rPr>
              <w:t>客户</w:t>
            </w:r>
            <w:r>
              <w:rPr>
                <w:rFonts w:hint="eastAsia" w:ascii="宋体" w:hAnsi="宋体" w:eastAsia="宋体" w:cs="宋体"/>
                <w:sz w:val="28"/>
                <w:szCs w:val="28"/>
                <w:lang w:val="en-US" w:eastAsia="zh-CN"/>
              </w:rPr>
              <w:t>投诉内容等实际情况综合判定，扣除相应的履约保证金</w:t>
            </w:r>
            <w:r>
              <w:rPr>
                <w:rFonts w:hint="eastAsia" w:ascii="宋体" w:hAnsi="宋体" w:eastAsia="宋体" w:cs="宋体"/>
                <w:sz w:val="28"/>
                <w:szCs w:val="28"/>
              </w:rPr>
              <w:t>），</w:t>
            </w:r>
            <w:r>
              <w:rPr>
                <w:rFonts w:hint="eastAsia" w:ascii="宋体" w:hAnsi="宋体" w:eastAsia="宋体" w:cs="宋体"/>
                <w:sz w:val="28"/>
                <w:szCs w:val="28"/>
                <w:lang w:val="en-US" w:eastAsia="zh-CN"/>
              </w:rPr>
              <w:t>承租</w:t>
            </w:r>
            <w:r>
              <w:rPr>
                <w:rFonts w:hint="eastAsia" w:ascii="宋体" w:hAnsi="宋体" w:eastAsia="宋体" w:cs="宋体"/>
                <w:sz w:val="28"/>
                <w:szCs w:val="28"/>
              </w:rPr>
              <w:t>方应在</w:t>
            </w:r>
            <w:r>
              <w:rPr>
                <w:rFonts w:hint="eastAsia" w:ascii="宋体" w:hAnsi="宋体" w:eastAsia="宋体" w:cs="宋体"/>
                <w:sz w:val="28"/>
                <w:szCs w:val="28"/>
                <w:lang w:val="en-US" w:eastAsia="zh-CN"/>
              </w:rPr>
              <w:t>院</w:t>
            </w:r>
            <w:r>
              <w:rPr>
                <w:rFonts w:hint="eastAsia" w:ascii="宋体" w:hAnsi="宋体" w:eastAsia="宋体" w:cs="宋体"/>
                <w:sz w:val="28"/>
                <w:szCs w:val="28"/>
              </w:rPr>
              <w:t>方通知后三日内补足相应保证金。若无任何责任事故或重大违约行为，在合同正常履行完毕后</w:t>
            </w:r>
            <w:r>
              <w:rPr>
                <w:rFonts w:hint="eastAsia" w:ascii="宋体" w:hAnsi="宋体" w:eastAsia="宋体" w:cs="宋体"/>
                <w:sz w:val="28"/>
                <w:szCs w:val="28"/>
                <w:lang w:val="en-US" w:eastAsia="zh-CN"/>
              </w:rPr>
              <w:t>15个工作日内</w:t>
            </w:r>
            <w:r>
              <w:rPr>
                <w:rFonts w:hint="eastAsia" w:ascii="宋体" w:hAnsi="宋体" w:eastAsia="宋体" w:cs="宋体"/>
                <w:sz w:val="28"/>
                <w:szCs w:val="28"/>
              </w:rPr>
              <w:t>由</w:t>
            </w:r>
            <w:r>
              <w:rPr>
                <w:rFonts w:hint="eastAsia" w:ascii="宋体" w:hAnsi="宋体" w:eastAsia="宋体" w:cs="宋体"/>
                <w:sz w:val="28"/>
                <w:szCs w:val="28"/>
                <w:lang w:val="en-US" w:eastAsia="zh-CN"/>
              </w:rPr>
              <w:t>院</w:t>
            </w:r>
            <w:r>
              <w:rPr>
                <w:rFonts w:hint="eastAsia" w:ascii="宋体" w:hAnsi="宋体" w:eastAsia="宋体" w:cs="宋体"/>
                <w:sz w:val="28"/>
                <w:szCs w:val="28"/>
              </w:rPr>
              <w:t>方向</w:t>
            </w:r>
            <w:r>
              <w:rPr>
                <w:rFonts w:hint="eastAsia" w:ascii="宋体" w:hAnsi="宋体" w:eastAsia="宋体" w:cs="宋体"/>
                <w:sz w:val="28"/>
                <w:szCs w:val="28"/>
                <w:lang w:val="en-US" w:eastAsia="zh-CN"/>
              </w:rPr>
              <w:t>承租</w:t>
            </w:r>
            <w:r>
              <w:rPr>
                <w:rFonts w:hint="eastAsia" w:ascii="宋体" w:hAnsi="宋体" w:eastAsia="宋体" w:cs="宋体"/>
                <w:sz w:val="28"/>
                <w:szCs w:val="28"/>
              </w:rPr>
              <w:t>方无息返还剩余保证金。</w:t>
            </w:r>
          </w:p>
          <w:p w14:paraId="0E149C1C">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承租方做到如下要求：（1）提供外卖柜并保证安装及调试到位。（2）设备维修值班电话：24小时人工服务。（3）设备保养维护周期：≥1次/月。（4）设备报修响应时间：≤3天完成。以上要求院方有权进行考核及日常检查，如承租方无法满足上述要求，在满意度考核中连续三次低于75分的，院方有权随时解除合同。</w:t>
            </w:r>
          </w:p>
          <w:p w14:paraId="1F610D25">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医院有权对外卖柜进行监管和检查，承租方需针对监管检查情况进行整改。如有违反合同所列的处罚事项，医院有权按规定进行处罚。承租方需针对品质不佳或者投诉事件提出检讨改进措施，并接受医院提出的罚款，相应罚款金额应在15个工作日内向医院缴清。</w:t>
            </w:r>
          </w:p>
          <w:p w14:paraId="18647AB5">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院方免费提供场地使用和支付电费。</w:t>
            </w:r>
          </w:p>
          <w:p w14:paraId="02CAFE28">
            <w:pPr>
              <w:rPr>
                <w:rFonts w:hint="eastAsia" w:ascii="宋体" w:hAnsi="宋体" w:eastAsia="宋体" w:cs="宋体"/>
                <w:sz w:val="28"/>
                <w:szCs w:val="28"/>
                <w:lang w:eastAsia="zh-CN"/>
              </w:rPr>
            </w:pPr>
            <w:r>
              <w:rPr>
                <w:rFonts w:hint="eastAsia" w:ascii="宋体" w:hAnsi="宋体" w:eastAsia="宋体" w:cs="宋体"/>
                <w:sz w:val="28"/>
                <w:szCs w:val="28"/>
              </w:rPr>
              <w:t>承租</w:t>
            </w:r>
            <w:r>
              <w:rPr>
                <w:rFonts w:hint="eastAsia" w:ascii="宋体" w:hAnsi="宋体" w:eastAsia="宋体" w:cs="宋体"/>
                <w:sz w:val="28"/>
                <w:szCs w:val="28"/>
                <w:lang w:val="en-US" w:eastAsia="zh-CN"/>
              </w:rPr>
              <w:t>方</w:t>
            </w:r>
            <w:r>
              <w:rPr>
                <w:rFonts w:hint="eastAsia" w:ascii="宋体" w:hAnsi="宋体" w:eastAsia="宋体" w:cs="宋体"/>
                <w:sz w:val="28"/>
                <w:szCs w:val="28"/>
              </w:rPr>
              <w:t>需配合医院完成上级政府部门及相关标准规定中对</w:t>
            </w:r>
            <w:r>
              <w:rPr>
                <w:rFonts w:hint="eastAsia" w:ascii="宋体" w:hAnsi="宋体" w:eastAsia="宋体" w:cs="宋体"/>
                <w:sz w:val="28"/>
                <w:szCs w:val="28"/>
                <w:lang w:val="en-US" w:eastAsia="zh-CN"/>
              </w:rPr>
              <w:t>该租赁区域的</w:t>
            </w:r>
            <w:r>
              <w:rPr>
                <w:rFonts w:hint="eastAsia" w:ascii="宋体" w:hAnsi="宋体" w:eastAsia="宋体" w:cs="宋体"/>
                <w:sz w:val="28"/>
                <w:szCs w:val="28"/>
              </w:rPr>
              <w:t>各项管理要求。若收到政府各相关部门的整改单及处罚，责任及罚金全部由承租方承担，医院将对承租</w:t>
            </w:r>
            <w:r>
              <w:rPr>
                <w:rFonts w:hint="eastAsia" w:ascii="宋体" w:hAnsi="宋体" w:eastAsia="宋体" w:cs="宋体"/>
                <w:sz w:val="28"/>
                <w:szCs w:val="28"/>
                <w:lang w:val="en-US" w:eastAsia="zh-CN"/>
              </w:rPr>
              <w:t>方</w:t>
            </w:r>
            <w:r>
              <w:rPr>
                <w:rFonts w:hint="eastAsia" w:ascii="宋体" w:hAnsi="宋体" w:eastAsia="宋体" w:cs="宋体"/>
                <w:sz w:val="28"/>
                <w:szCs w:val="28"/>
              </w:rPr>
              <w:t>进行二次处罚</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政府部门处罚罚金的三倍）</w:t>
            </w:r>
            <w:r>
              <w:rPr>
                <w:rFonts w:hint="eastAsia" w:ascii="宋体" w:hAnsi="宋体" w:eastAsia="宋体" w:cs="宋体"/>
                <w:sz w:val="28"/>
                <w:szCs w:val="28"/>
              </w:rPr>
              <w:t>。</w:t>
            </w:r>
          </w:p>
          <w:p w14:paraId="0D9FD255">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承租单位必须签订漳州九龙江医院安全责任书。该区域未经院方允许，不允许出现停业状态。严禁在此区域内进行非法经营活动和作其他用途。</w:t>
            </w:r>
          </w:p>
          <w:p w14:paraId="0A2EB964">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承租方自行负责设计装修投资，装修方案或改建方案均需经院方确认。</w:t>
            </w:r>
          </w:p>
          <w:p w14:paraId="6D4F8260">
            <w:pPr>
              <w:rPr>
                <w:rFonts w:hint="eastAsia" w:ascii="宋体" w:hAnsi="宋体" w:eastAsia="宋体" w:cs="宋体"/>
                <w:sz w:val="28"/>
                <w:szCs w:val="28"/>
                <w:lang w:eastAsia="zh-CN"/>
              </w:rPr>
            </w:pPr>
            <w:r>
              <w:rPr>
                <w:rFonts w:hint="eastAsia" w:ascii="宋体" w:hAnsi="宋体" w:eastAsia="宋体" w:cs="宋体"/>
                <w:sz w:val="28"/>
                <w:szCs w:val="28"/>
                <w:lang w:val="en-US" w:eastAsia="zh-CN"/>
              </w:rPr>
              <w:t>承租方的工作人员由承租方自行管理，人工薪酬福利待遇、人员培训、工作服、体检、伤残疾病、工伤、社保等费用由承租方自行承担。</w:t>
            </w:r>
          </w:p>
        </w:tc>
      </w:tr>
      <w:tr w14:paraId="2A1A5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810" w:type="dxa"/>
            <w:shd w:val="clear" w:color="auto" w:fill="auto"/>
            <w:noWrap w:val="0"/>
            <w:vAlign w:val="center"/>
          </w:tcPr>
          <w:p w14:paraId="4B064A62">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10</w:t>
            </w:r>
          </w:p>
        </w:tc>
        <w:tc>
          <w:tcPr>
            <w:tcW w:w="2036" w:type="dxa"/>
            <w:noWrap w:val="0"/>
            <w:vAlign w:val="center"/>
          </w:tcPr>
          <w:p w14:paraId="5868789C">
            <w:pPr>
              <w:rPr>
                <w:rFonts w:hint="eastAsia" w:ascii="宋体" w:hAnsi="宋体" w:eastAsia="宋体" w:cs="宋体"/>
                <w:sz w:val="28"/>
                <w:szCs w:val="28"/>
              </w:rPr>
            </w:pPr>
            <w:r>
              <w:rPr>
                <w:rFonts w:hint="eastAsia" w:ascii="宋体" w:hAnsi="宋体" w:eastAsia="宋体" w:cs="宋体"/>
                <w:sz w:val="28"/>
                <w:szCs w:val="28"/>
              </w:rPr>
              <w:t>考核要求</w:t>
            </w:r>
          </w:p>
        </w:tc>
        <w:tc>
          <w:tcPr>
            <w:tcW w:w="8173" w:type="dxa"/>
            <w:noWrap w:val="0"/>
            <w:vAlign w:val="center"/>
          </w:tcPr>
          <w:p w14:paraId="1E5CE923">
            <w:pPr>
              <w:rPr>
                <w:rFonts w:hint="eastAsia" w:ascii="宋体" w:hAnsi="宋体" w:eastAsia="宋体" w:cs="宋体"/>
                <w:sz w:val="28"/>
                <w:szCs w:val="28"/>
                <w:lang w:eastAsia="zh-CN"/>
              </w:rPr>
            </w:pP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调查员工对外卖柜满意度；</w:t>
            </w:r>
            <w:r>
              <w:rPr>
                <w:rFonts w:hint="eastAsia" w:ascii="宋体" w:hAnsi="宋体" w:eastAsia="宋体" w:cs="宋体"/>
                <w:sz w:val="28"/>
                <w:szCs w:val="28"/>
                <w:lang w:eastAsia="zh-CN"/>
              </w:rPr>
              <w:br w:type="textWrapping"/>
            </w:r>
            <w:r>
              <w:rPr>
                <w:rFonts w:hint="eastAsia" w:ascii="宋体" w:hAnsi="宋体" w:eastAsia="宋体" w:cs="宋体"/>
                <w:sz w:val="28"/>
                <w:szCs w:val="28"/>
                <w:lang w:eastAsia="zh-CN"/>
              </w:rPr>
              <w:t>2、检查外卖柜损坏情况及是否及时维护</w:t>
            </w:r>
            <w:r>
              <w:rPr>
                <w:rFonts w:hint="eastAsia" w:ascii="宋体" w:hAnsi="宋体" w:eastAsia="宋体" w:cs="宋体"/>
                <w:sz w:val="28"/>
                <w:szCs w:val="28"/>
                <w:lang w:val="en-US" w:eastAsia="zh-CN"/>
              </w:rPr>
              <w:t>等</w:t>
            </w:r>
            <w:r>
              <w:rPr>
                <w:rFonts w:hint="eastAsia" w:ascii="宋体" w:hAnsi="宋体" w:eastAsia="宋体" w:cs="宋体"/>
                <w:sz w:val="28"/>
                <w:szCs w:val="28"/>
                <w:lang w:eastAsia="zh-CN"/>
              </w:rPr>
              <w:t>。</w:t>
            </w:r>
          </w:p>
          <w:p w14:paraId="161E3E50">
            <w:pPr>
              <w:rPr>
                <w:rFonts w:hint="eastAsia" w:ascii="宋体" w:hAnsi="宋体" w:eastAsia="宋体" w:cs="宋体"/>
                <w:sz w:val="28"/>
                <w:szCs w:val="28"/>
                <w:lang w:eastAsia="zh-CN"/>
              </w:rPr>
            </w:pPr>
            <w:r>
              <w:rPr>
                <w:rFonts w:hint="eastAsia" w:ascii="宋体" w:hAnsi="宋体" w:eastAsia="宋体" w:cs="宋体"/>
                <w:sz w:val="28"/>
                <w:szCs w:val="28"/>
                <w:lang w:val="en-US" w:eastAsia="zh-CN"/>
              </w:rPr>
              <w:t>后续院方将制定相关考核标准，承租单位应遵照执行。</w:t>
            </w:r>
          </w:p>
        </w:tc>
      </w:tr>
    </w:tbl>
    <w:p w14:paraId="15917312">
      <w:pPr>
        <w:rPr>
          <w:rFonts w:hint="default" w:eastAsiaTheme="minorEastAsia"/>
          <w:color w:val="000000" w:themeColor="text1"/>
          <w:highlight w:val="none"/>
          <w:lang w:val="en-US" w:eastAsia="zh-CN"/>
          <w14:textFill>
            <w14:solidFill>
              <w14:schemeClr w14:val="tx1"/>
            </w14:solidFill>
          </w14:textFill>
        </w:rPr>
      </w:pPr>
    </w:p>
    <w:p w14:paraId="2A962E93">
      <w:pPr>
        <w:pStyle w:val="6"/>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FAF7C6"/>
    <w:multiLevelType w:val="singleLevel"/>
    <w:tmpl w:val="27FAF7C6"/>
    <w:lvl w:ilvl="0" w:tentative="0">
      <w:start w:val="1"/>
      <w:numFmt w:val="chineseCounting"/>
      <w:suff w:val="nothing"/>
      <w:lvlText w:val="（%1）"/>
      <w:lvlJc w:val="left"/>
      <w:pPr>
        <w:ind w:left="0" w:firstLine="420"/>
      </w:pPr>
      <w:rPr>
        <w:rFonts w:hint="eastAsia"/>
      </w:rPr>
    </w:lvl>
  </w:abstractNum>
  <w:abstractNum w:abstractNumId="1">
    <w:nsid w:val="56C959AF"/>
    <w:multiLevelType w:val="singleLevel"/>
    <w:tmpl w:val="56C959AF"/>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1221A1"/>
    <w:rsid w:val="0BBE3D51"/>
    <w:rsid w:val="3AC15298"/>
    <w:rsid w:val="3D1221A1"/>
    <w:rsid w:val="7BE62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annotation reference"/>
    <w:unhideWhenUsed/>
    <w:qFormat/>
    <w:uiPriority w:val="0"/>
    <w:rPr>
      <w:sz w:val="21"/>
      <w:szCs w:val="21"/>
    </w:rPr>
  </w:style>
  <w:style w:type="paragraph" w:customStyle="1" w:styleId="6">
    <w:name w:val="表格文字"/>
    <w:basedOn w:val="1"/>
    <w:next w:val="1"/>
    <w:qFormat/>
    <w:uiPriority w:val="0"/>
    <w:pPr>
      <w:widowControl/>
      <w:spacing w:before="25" w:after="25"/>
      <w:jc w:val="left"/>
    </w:pPr>
    <w:rPr>
      <w:rFonts w:ascii="Times" w:hAnsi="Times"/>
      <w:bCs/>
      <w:spacing w:val="10"/>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8604</Words>
  <Characters>8894</Characters>
  <Lines>0</Lines>
  <Paragraphs>0</Paragraphs>
  <TotalTime>36</TotalTime>
  <ScaleCrop>false</ScaleCrop>
  <LinksUpToDate>false</LinksUpToDate>
  <CharactersWithSpaces>8894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2025-08-11T02:20:00Z</dcterms:created>
  <dc:creator>思轩</dc:creator>
  <cp:lastModifiedBy>盛筠茹 </cp:lastModifiedBy>
  <dcterms:modified xsi:type="dcterms:W3CDTF">2025-08-12T09:01:24Z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720FB0EB183B4AFD93044F2242E39049_13</vt:lpwstr>
  </property>
  <property fmtid="{D5CDD505-2E9C-101B-9397-08002B2CF9AE}" pid="4" name="KSOTemplateDocerSaveRecord">
    <vt:lpwstr>eyJoZGlkIjoiYjlhMTU1ZWJhN2I4NWQ1N2Y3ZGQwYWY4MTQ0OGYyYWQiLCJ1c2VySWQiOiIzMTk2NTc0MTgifQ==</vt:lpwstr>
  </property>
</Properties>
</file>